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446" w:rsidRPr="00E0036F" w:rsidRDefault="00896931" w:rsidP="00103446">
      <w:pPr>
        <w:jc w:val="center"/>
        <w:rPr>
          <w:rFonts w:ascii="Century751 BT" w:hAnsi="Century751 BT"/>
          <w:sz w:val="20"/>
        </w:rPr>
      </w:pPr>
      <w:r w:rsidRPr="00E0036F">
        <w:rPr>
          <w:rFonts w:ascii="Century751 BT" w:hAnsi="Century751 BT" w:cs="Calibri"/>
          <w:noProof/>
        </w:rPr>
        <w:drawing>
          <wp:inline distT="0" distB="0" distL="0" distR="0">
            <wp:extent cx="3710940" cy="719328"/>
            <wp:effectExtent l="0" t="0" r="3810" b="50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MFZV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10940" cy="719328"/>
                    </a:xfrm>
                    <a:prstGeom prst="rect">
                      <a:avLst/>
                    </a:prstGeom>
                  </pic:spPr>
                </pic:pic>
              </a:graphicData>
            </a:graphic>
          </wp:inline>
        </w:drawing>
      </w:r>
    </w:p>
    <w:p w:rsidR="009F2C0C" w:rsidRDefault="009F2C0C" w:rsidP="00054627">
      <w:pPr>
        <w:pBdr>
          <w:bottom w:val="single" w:sz="12" w:space="1" w:color="auto"/>
        </w:pBdr>
        <w:jc w:val="center"/>
        <w:rPr>
          <w:rFonts w:ascii="Century751 BT" w:hAnsi="Century751 BT"/>
          <w:b/>
          <w:lang w:val="en-GB"/>
        </w:rPr>
      </w:pPr>
    </w:p>
    <w:p w:rsidR="009F2C0C" w:rsidRDefault="009F2C0C" w:rsidP="00054627">
      <w:pPr>
        <w:pBdr>
          <w:bottom w:val="single" w:sz="12" w:space="1" w:color="auto"/>
        </w:pBdr>
        <w:jc w:val="center"/>
        <w:rPr>
          <w:rFonts w:ascii="Century751 BT" w:hAnsi="Century751 BT"/>
          <w:b/>
          <w:lang w:val="en-GB"/>
        </w:rPr>
      </w:pPr>
    </w:p>
    <w:p w:rsidR="00054627" w:rsidRPr="00E0036F" w:rsidRDefault="002B365C" w:rsidP="00054627">
      <w:pPr>
        <w:pBdr>
          <w:bottom w:val="single" w:sz="12" w:space="1" w:color="auto"/>
        </w:pBdr>
        <w:jc w:val="center"/>
        <w:rPr>
          <w:rFonts w:ascii="Century751 BT" w:hAnsi="Century751 BT"/>
          <w:b/>
          <w:lang w:val="en-GB"/>
        </w:rPr>
      </w:pPr>
      <w:proofErr w:type="gramStart"/>
      <w:r>
        <w:rPr>
          <w:rFonts w:ascii="Century751 BT" w:hAnsi="Century751 BT"/>
          <w:b/>
          <w:lang w:val="en-GB"/>
        </w:rPr>
        <w:t>2nd</w:t>
      </w:r>
      <w:proofErr w:type="gramEnd"/>
      <w:r w:rsidR="00054627" w:rsidRPr="00E0036F">
        <w:rPr>
          <w:rFonts w:ascii="Century751 BT" w:hAnsi="Century751 BT"/>
          <w:b/>
          <w:lang w:val="en-GB"/>
        </w:rPr>
        <w:t xml:space="preserve"> ANNOUNCEMENT </w:t>
      </w:r>
      <w:r w:rsidR="009F2C0C">
        <w:rPr>
          <w:rFonts w:ascii="Century751 BT" w:hAnsi="Century751 BT"/>
          <w:b/>
          <w:lang w:val="en-GB"/>
        </w:rPr>
        <w:t>AND PRELIMINARY PROGRAMME</w:t>
      </w:r>
    </w:p>
    <w:p w:rsidR="00054627" w:rsidRPr="00E0036F" w:rsidRDefault="00054627" w:rsidP="00054627">
      <w:pPr>
        <w:jc w:val="center"/>
        <w:rPr>
          <w:rFonts w:ascii="Century751 BT" w:hAnsi="Century751 BT"/>
          <w:lang w:val="en-GB"/>
        </w:rPr>
      </w:pPr>
    </w:p>
    <w:p w:rsidR="00054627" w:rsidRPr="00E0036F" w:rsidRDefault="00054627" w:rsidP="00054627">
      <w:pPr>
        <w:jc w:val="center"/>
        <w:rPr>
          <w:rFonts w:ascii="Century751 BT" w:hAnsi="Century751 BT"/>
          <w:lang w:val="en-GB"/>
        </w:rPr>
      </w:pPr>
      <w:r w:rsidRPr="00E0036F">
        <w:rPr>
          <w:rFonts w:ascii="Century751 BT" w:hAnsi="Century751 BT"/>
          <w:lang w:val="en-GB"/>
        </w:rPr>
        <w:t xml:space="preserve">UNIVERSITY OF NOVO MESTO </w:t>
      </w:r>
    </w:p>
    <w:p w:rsidR="00054627" w:rsidRPr="00E0036F" w:rsidRDefault="00054627" w:rsidP="00054627">
      <w:pPr>
        <w:jc w:val="center"/>
        <w:rPr>
          <w:rFonts w:ascii="Century751 BT" w:hAnsi="Century751 BT"/>
          <w:lang w:val="en-GB"/>
        </w:rPr>
      </w:pPr>
      <w:r w:rsidRPr="00E0036F">
        <w:rPr>
          <w:rFonts w:ascii="Century751 BT" w:hAnsi="Century751 BT"/>
          <w:lang w:val="en-GB"/>
        </w:rPr>
        <w:t xml:space="preserve">FACULTY OF HEALTH SCIENCES </w:t>
      </w:r>
    </w:p>
    <w:p w:rsidR="00054627" w:rsidRPr="001C1581" w:rsidRDefault="00054627" w:rsidP="00054627">
      <w:pPr>
        <w:rPr>
          <w:rFonts w:ascii="Century751 BT" w:hAnsi="Century751 BT"/>
          <w:sz w:val="16"/>
          <w:szCs w:val="16"/>
          <w:lang w:val="en-GB"/>
        </w:rPr>
      </w:pPr>
    </w:p>
    <w:p w:rsidR="00054627" w:rsidRPr="00E0036F" w:rsidRDefault="00054627" w:rsidP="00054627">
      <w:pPr>
        <w:jc w:val="center"/>
        <w:rPr>
          <w:rFonts w:ascii="Century751 BT" w:hAnsi="Century751 BT"/>
          <w:lang w:val="en-GB"/>
        </w:rPr>
      </w:pPr>
      <w:proofErr w:type="gramStart"/>
      <w:r w:rsidRPr="00E0036F">
        <w:rPr>
          <w:rFonts w:ascii="Century751 BT" w:hAnsi="Century751 BT"/>
          <w:lang w:val="en-GB"/>
        </w:rPr>
        <w:t>is</w:t>
      </w:r>
      <w:proofErr w:type="gramEnd"/>
      <w:r w:rsidRPr="00E0036F">
        <w:rPr>
          <w:rFonts w:ascii="Century751 BT" w:hAnsi="Century751 BT"/>
          <w:lang w:val="en-GB"/>
        </w:rPr>
        <w:t xml:space="preserve"> inviting you to the</w:t>
      </w:r>
    </w:p>
    <w:p w:rsidR="00054627" w:rsidRPr="001C1581" w:rsidRDefault="00054627" w:rsidP="00054627">
      <w:pPr>
        <w:rPr>
          <w:rFonts w:ascii="Century751 BT" w:hAnsi="Century751 BT"/>
          <w:sz w:val="16"/>
          <w:szCs w:val="16"/>
          <w:lang w:val="en-GB"/>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54627" w:rsidRPr="00E0036F" w:rsidTr="00437E31">
        <w:trPr>
          <w:jc w:val="center"/>
        </w:trPr>
        <w:tc>
          <w:tcPr>
            <w:tcW w:w="9212" w:type="dxa"/>
          </w:tcPr>
          <w:p w:rsidR="00054627" w:rsidRPr="00E0036F" w:rsidRDefault="00441AB5" w:rsidP="00437E31">
            <w:pPr>
              <w:jc w:val="center"/>
              <w:rPr>
                <w:rFonts w:ascii="Century751 BT" w:hAnsi="Century751 BT"/>
                <w:sz w:val="32"/>
                <w:szCs w:val="32"/>
                <w:lang w:val="en-GB"/>
              </w:rPr>
            </w:pPr>
            <w:r>
              <w:rPr>
                <w:rFonts w:ascii="Century751 BT" w:hAnsi="Century751 BT"/>
                <w:sz w:val="32"/>
                <w:szCs w:val="32"/>
                <w:lang w:val="en-GB"/>
              </w:rPr>
              <w:t>1</w:t>
            </w:r>
            <w:r w:rsidR="00171AB7">
              <w:rPr>
                <w:rFonts w:ascii="Century751 BT" w:hAnsi="Century751 BT"/>
                <w:sz w:val="32"/>
                <w:szCs w:val="32"/>
                <w:lang w:val="en-GB"/>
              </w:rPr>
              <w:t>1</w:t>
            </w:r>
            <w:r w:rsidR="00054627" w:rsidRPr="00E0036F">
              <w:rPr>
                <w:rFonts w:ascii="Century751 BT" w:hAnsi="Century751 BT"/>
                <w:sz w:val="32"/>
                <w:szCs w:val="32"/>
                <w:vertAlign w:val="superscript"/>
                <w:lang w:val="en-GB"/>
              </w:rPr>
              <w:t>TH</w:t>
            </w:r>
            <w:r w:rsidR="00054627" w:rsidRPr="00E0036F">
              <w:rPr>
                <w:rFonts w:ascii="Century751 BT" w:hAnsi="Century751 BT"/>
                <w:sz w:val="32"/>
                <w:szCs w:val="32"/>
                <w:lang w:val="en-GB"/>
              </w:rPr>
              <w:t xml:space="preserve"> SCIENTIFIC CONFERENCE WITH INTERNATIONAL PARTICIPATION</w:t>
            </w:r>
          </w:p>
          <w:p w:rsidR="00054627" w:rsidRPr="001C1581" w:rsidRDefault="00054627" w:rsidP="00437E31">
            <w:pPr>
              <w:jc w:val="center"/>
              <w:rPr>
                <w:rFonts w:ascii="Century751 BT" w:hAnsi="Century751 BT"/>
                <w:sz w:val="20"/>
                <w:szCs w:val="20"/>
                <w:lang w:val="en-GB"/>
              </w:rPr>
            </w:pPr>
          </w:p>
          <w:p w:rsidR="00054627" w:rsidRDefault="00054627" w:rsidP="00437E31">
            <w:pPr>
              <w:jc w:val="center"/>
              <w:rPr>
                <w:rFonts w:ascii="Century751 BT" w:hAnsi="Century751 BT"/>
                <w:b/>
                <w:sz w:val="32"/>
                <w:szCs w:val="32"/>
                <w:lang w:val="en-GB"/>
              </w:rPr>
            </w:pPr>
            <w:r w:rsidRPr="00E0036F">
              <w:rPr>
                <w:rFonts w:ascii="Century751 BT" w:hAnsi="Century751 BT"/>
                <w:b/>
                <w:sz w:val="32"/>
                <w:szCs w:val="32"/>
                <w:lang w:val="en-GB"/>
              </w:rPr>
              <w:t>Holistic Approach to the Patient</w:t>
            </w:r>
          </w:p>
          <w:p w:rsidR="00171AB7" w:rsidRPr="00E0036F" w:rsidRDefault="00171AB7" w:rsidP="00437E31">
            <w:pPr>
              <w:jc w:val="center"/>
              <w:rPr>
                <w:rFonts w:ascii="Century751 BT" w:hAnsi="Century751 BT"/>
                <w:b/>
                <w:sz w:val="32"/>
                <w:szCs w:val="32"/>
                <w:lang w:val="en-GB"/>
              </w:rPr>
            </w:pPr>
          </w:p>
        </w:tc>
      </w:tr>
    </w:tbl>
    <w:p w:rsidR="00054627" w:rsidRDefault="00054627" w:rsidP="00054627">
      <w:pPr>
        <w:jc w:val="center"/>
        <w:rPr>
          <w:rFonts w:ascii="Century751 BT" w:hAnsi="Century751 BT"/>
          <w:b/>
          <w:lang w:val="en-GB"/>
        </w:rPr>
      </w:pPr>
      <w:r w:rsidRPr="00E0036F">
        <w:rPr>
          <w:rFonts w:ascii="Century751 BT" w:hAnsi="Century751 BT"/>
          <w:b/>
          <w:lang w:val="en-GB"/>
        </w:rPr>
        <w:t>Novo mesto, Thursday, 1</w:t>
      </w:r>
      <w:r w:rsidR="00171AB7">
        <w:rPr>
          <w:rFonts w:ascii="Century751 BT" w:hAnsi="Century751 BT"/>
          <w:b/>
          <w:lang w:val="en-GB"/>
        </w:rPr>
        <w:t>8</w:t>
      </w:r>
      <w:r w:rsidRPr="00E0036F">
        <w:rPr>
          <w:rFonts w:ascii="Century751 BT" w:hAnsi="Century751 BT"/>
          <w:b/>
          <w:lang w:val="en-GB"/>
        </w:rPr>
        <w:t xml:space="preserve"> November 20</w:t>
      </w:r>
      <w:r w:rsidR="00441AB5">
        <w:rPr>
          <w:rFonts w:ascii="Century751 BT" w:hAnsi="Century751 BT"/>
          <w:b/>
          <w:lang w:val="en-GB"/>
        </w:rPr>
        <w:t>2</w:t>
      </w:r>
      <w:r w:rsidR="00171AB7">
        <w:rPr>
          <w:rFonts w:ascii="Century751 BT" w:hAnsi="Century751 BT"/>
          <w:b/>
          <w:lang w:val="en-GB"/>
        </w:rPr>
        <w:t>1</w:t>
      </w:r>
      <w:r w:rsidRPr="00E0036F">
        <w:rPr>
          <w:rFonts w:ascii="Century751 BT" w:hAnsi="Century751 BT"/>
          <w:b/>
          <w:lang w:val="en-GB"/>
        </w:rPr>
        <w:t>.</w:t>
      </w:r>
    </w:p>
    <w:p w:rsidR="00171AB7" w:rsidRDefault="002B365C" w:rsidP="00054627">
      <w:pPr>
        <w:jc w:val="center"/>
        <w:rPr>
          <w:rFonts w:ascii="Century751 BT" w:hAnsi="Century751 BT"/>
          <w:b/>
          <w:lang w:val="en-GB"/>
        </w:rPr>
      </w:pPr>
      <w:r>
        <w:rPr>
          <w:rFonts w:ascii="Century751 BT" w:hAnsi="Century751 BT"/>
          <w:b/>
          <w:lang w:val="en-GB"/>
        </w:rPr>
        <w:t>ONLINE</w:t>
      </w:r>
    </w:p>
    <w:p w:rsidR="002B365C" w:rsidRDefault="002B365C" w:rsidP="00054627">
      <w:pPr>
        <w:jc w:val="center"/>
        <w:rPr>
          <w:rFonts w:ascii="Century751 BT" w:hAnsi="Century751 BT"/>
          <w:b/>
          <w:lang w:val="en-GB"/>
        </w:rPr>
      </w:pPr>
    </w:p>
    <w:p w:rsidR="00054627" w:rsidRPr="00E0036F" w:rsidRDefault="00054627" w:rsidP="00054627">
      <w:pPr>
        <w:jc w:val="both"/>
        <w:rPr>
          <w:rFonts w:ascii="Century751 BT" w:hAnsi="Century751 BT"/>
          <w:sz w:val="22"/>
          <w:szCs w:val="22"/>
          <w:lang w:val="en-GB"/>
        </w:rPr>
      </w:pPr>
      <w:proofErr w:type="gramStart"/>
      <w:r w:rsidRPr="00E0036F">
        <w:rPr>
          <w:rFonts w:ascii="Century751 BT" w:hAnsi="Century751 BT"/>
          <w:sz w:val="22"/>
          <w:szCs w:val="22"/>
          <w:lang w:val="en-GB"/>
        </w:rPr>
        <w:t xml:space="preserve">By organising the </w:t>
      </w:r>
      <w:r w:rsidR="00441AB5">
        <w:rPr>
          <w:rFonts w:ascii="Century751 BT" w:hAnsi="Century751 BT"/>
          <w:sz w:val="22"/>
          <w:szCs w:val="22"/>
          <w:lang w:val="en-GB"/>
        </w:rPr>
        <w:t>1</w:t>
      </w:r>
      <w:r w:rsidR="003E73E8">
        <w:rPr>
          <w:rFonts w:ascii="Century751 BT" w:hAnsi="Century751 BT"/>
          <w:sz w:val="22"/>
          <w:szCs w:val="22"/>
          <w:lang w:val="en-GB"/>
        </w:rPr>
        <w:t>1</w:t>
      </w:r>
      <w:r w:rsidRPr="00E0036F">
        <w:rPr>
          <w:rFonts w:ascii="Century751 BT" w:hAnsi="Century751 BT"/>
          <w:sz w:val="22"/>
          <w:szCs w:val="22"/>
          <w:vertAlign w:val="superscript"/>
          <w:lang w:val="en-GB"/>
        </w:rPr>
        <w:t>th</w:t>
      </w:r>
      <w:r w:rsidRPr="00E0036F">
        <w:rPr>
          <w:rFonts w:ascii="Century751 BT" w:hAnsi="Century751 BT"/>
          <w:sz w:val="22"/>
          <w:szCs w:val="22"/>
          <w:lang w:val="en-GB"/>
        </w:rPr>
        <w:t xml:space="preserve"> SCIENTIFIC CONFERENCE WITH INTERNATIONAL PARTICIPATION entitled </w:t>
      </w:r>
      <w:r w:rsidRPr="00E0036F">
        <w:rPr>
          <w:rFonts w:ascii="Century751 BT" w:hAnsi="Century751 BT"/>
          <w:b/>
          <w:sz w:val="22"/>
          <w:szCs w:val="22"/>
          <w:lang w:val="en-GB"/>
        </w:rPr>
        <w:t>“HOLISTIC APPROACH TO THE PATIENT”</w:t>
      </w:r>
      <w:r w:rsidRPr="00E0036F">
        <w:rPr>
          <w:rFonts w:ascii="Century751 BT" w:hAnsi="Century751 BT"/>
          <w:sz w:val="22"/>
          <w:szCs w:val="22"/>
          <w:lang w:val="en-GB"/>
        </w:rPr>
        <w:t xml:space="preserve">, the </w:t>
      </w:r>
      <w:r w:rsidRPr="00E0036F">
        <w:rPr>
          <w:rFonts w:ascii="Century751 BT" w:hAnsi="Century751 BT"/>
          <w:iCs/>
          <w:sz w:val="22"/>
          <w:szCs w:val="22"/>
        </w:rPr>
        <w:t>University of Novo mesto</w:t>
      </w:r>
      <w:r w:rsidRPr="00E0036F">
        <w:rPr>
          <w:rFonts w:ascii="Century751 BT" w:hAnsi="Century751 BT"/>
          <w:sz w:val="22"/>
          <w:szCs w:val="22"/>
          <w:lang w:val="en-GB"/>
        </w:rPr>
        <w:t xml:space="preserve"> </w:t>
      </w:r>
      <w:r w:rsidRPr="00E0036F">
        <w:rPr>
          <w:rFonts w:ascii="Century751 BT" w:hAnsi="Century751 BT"/>
          <w:iCs/>
          <w:sz w:val="22"/>
          <w:szCs w:val="22"/>
          <w:lang w:val="en-GB"/>
        </w:rPr>
        <w:t>Faculty of Health Sciences</w:t>
      </w:r>
      <w:r w:rsidRPr="00E0036F">
        <w:rPr>
          <w:rFonts w:ascii="Century751 BT" w:hAnsi="Century751 BT"/>
          <w:b/>
          <w:sz w:val="22"/>
          <w:szCs w:val="22"/>
          <w:lang w:val="en-GB"/>
        </w:rPr>
        <w:t xml:space="preserve"> </w:t>
      </w:r>
      <w:r w:rsidRPr="00E0036F">
        <w:rPr>
          <w:rFonts w:ascii="Century751 BT" w:hAnsi="Century751 BT"/>
          <w:sz w:val="22"/>
          <w:szCs w:val="22"/>
          <w:lang w:val="en-GB"/>
        </w:rPr>
        <w:t>would like to contribute to knowledge exchange and consolidation of the expertise, and above all, to intensify the efforts for encouraging research in the field of nursing care, health and social problems from the aspect of quality, education and management.</w:t>
      </w:r>
      <w:proofErr w:type="gramEnd"/>
    </w:p>
    <w:p w:rsidR="00054627" w:rsidRPr="00E0036F" w:rsidRDefault="00054627" w:rsidP="00054627">
      <w:pPr>
        <w:rPr>
          <w:rFonts w:ascii="Century751 BT" w:hAnsi="Century751 BT"/>
          <w:sz w:val="18"/>
          <w:szCs w:val="18"/>
          <w:lang w:val="en-GB"/>
        </w:rPr>
      </w:pPr>
    </w:p>
    <w:p w:rsidR="00054627" w:rsidRPr="00E0036F" w:rsidRDefault="00054627" w:rsidP="00054627">
      <w:pPr>
        <w:jc w:val="both"/>
        <w:rPr>
          <w:rFonts w:ascii="Century751 BT" w:hAnsi="Century751 BT"/>
          <w:b/>
          <w:sz w:val="22"/>
          <w:szCs w:val="22"/>
          <w:lang w:val="en-GB"/>
        </w:rPr>
      </w:pPr>
      <w:r w:rsidRPr="00E0036F">
        <w:rPr>
          <w:rFonts w:ascii="Century751 BT" w:hAnsi="Century751 BT"/>
          <w:b/>
          <w:sz w:val="22"/>
          <w:szCs w:val="22"/>
          <w:lang w:val="en-GB"/>
        </w:rPr>
        <w:t>The goals of the conference are:</w:t>
      </w:r>
    </w:p>
    <w:p w:rsidR="00054627" w:rsidRPr="00E0036F" w:rsidRDefault="00054627" w:rsidP="00054627">
      <w:pPr>
        <w:pStyle w:val="Odstavekseznama"/>
        <w:numPr>
          <w:ilvl w:val="0"/>
          <w:numId w:val="10"/>
        </w:numPr>
        <w:rPr>
          <w:rFonts w:ascii="Century751 BT" w:hAnsi="Century751 BT"/>
          <w:color w:val="auto"/>
          <w:sz w:val="22"/>
          <w:szCs w:val="22"/>
          <w:shd w:val="clear" w:color="auto" w:fill="auto"/>
          <w:lang w:val="en-GB"/>
        </w:rPr>
      </w:pPr>
      <w:r w:rsidRPr="00E0036F">
        <w:rPr>
          <w:rFonts w:ascii="Century751 BT" w:hAnsi="Century751 BT"/>
          <w:color w:val="auto"/>
          <w:sz w:val="22"/>
          <w:szCs w:val="22"/>
          <w:shd w:val="clear" w:color="auto" w:fill="auto"/>
          <w:lang w:val="en-GB"/>
        </w:rPr>
        <w:t>presenting the results of the latest research studies in the field of the conference topics;</w:t>
      </w:r>
    </w:p>
    <w:p w:rsidR="00054627" w:rsidRPr="00E0036F" w:rsidRDefault="00054627" w:rsidP="00054627">
      <w:pPr>
        <w:pStyle w:val="Odstavekseznama"/>
        <w:numPr>
          <w:ilvl w:val="0"/>
          <w:numId w:val="10"/>
        </w:numPr>
        <w:rPr>
          <w:rFonts w:ascii="Century751 BT" w:hAnsi="Century751 BT"/>
          <w:color w:val="auto"/>
          <w:sz w:val="22"/>
          <w:szCs w:val="22"/>
          <w:shd w:val="clear" w:color="auto" w:fill="auto"/>
          <w:lang w:val="en-GB"/>
        </w:rPr>
      </w:pPr>
      <w:r w:rsidRPr="00E0036F">
        <w:rPr>
          <w:rFonts w:ascii="Century751 BT" w:hAnsi="Century751 BT"/>
          <w:color w:val="auto"/>
          <w:sz w:val="22"/>
          <w:szCs w:val="22"/>
          <w:shd w:val="clear" w:color="auto" w:fill="auto"/>
          <w:lang w:val="en-GB"/>
        </w:rPr>
        <w:t>strengthening cooperation between Slovene and European experts, as well as schools and faculties in the field of nursing sciences and broader;</w:t>
      </w:r>
    </w:p>
    <w:p w:rsidR="00054627" w:rsidRPr="00E0036F" w:rsidRDefault="00054627" w:rsidP="00054627">
      <w:pPr>
        <w:pStyle w:val="Odstavekseznama"/>
        <w:numPr>
          <w:ilvl w:val="0"/>
          <w:numId w:val="10"/>
        </w:numPr>
        <w:rPr>
          <w:rFonts w:ascii="Century751 BT" w:hAnsi="Century751 BT"/>
          <w:color w:val="auto"/>
          <w:sz w:val="22"/>
          <w:szCs w:val="22"/>
          <w:shd w:val="clear" w:color="auto" w:fill="auto"/>
          <w:lang w:val="en-GB"/>
        </w:rPr>
      </w:pPr>
      <w:proofErr w:type="gramStart"/>
      <w:r w:rsidRPr="00E0036F">
        <w:rPr>
          <w:rFonts w:ascii="Century751 BT" w:hAnsi="Century751 BT"/>
          <w:color w:val="auto"/>
          <w:sz w:val="22"/>
          <w:szCs w:val="22"/>
          <w:shd w:val="clear" w:color="auto" w:fill="auto"/>
          <w:lang w:val="en-GB"/>
        </w:rPr>
        <w:t>transferring</w:t>
      </w:r>
      <w:proofErr w:type="gramEnd"/>
      <w:r w:rsidRPr="00E0036F">
        <w:rPr>
          <w:rFonts w:ascii="Century751 BT" w:hAnsi="Century751 BT"/>
          <w:color w:val="auto"/>
          <w:sz w:val="22"/>
          <w:szCs w:val="22"/>
          <w:shd w:val="clear" w:color="auto" w:fill="auto"/>
          <w:lang w:val="en-GB"/>
        </w:rPr>
        <w:t xml:space="preserve"> knowledge and experience between practice and the scientific research field.</w:t>
      </w:r>
    </w:p>
    <w:p w:rsidR="00054627" w:rsidRPr="00E0036F" w:rsidRDefault="00054627" w:rsidP="00054627">
      <w:pPr>
        <w:jc w:val="both"/>
        <w:rPr>
          <w:rFonts w:ascii="Century751 BT" w:hAnsi="Century751 BT"/>
          <w:sz w:val="18"/>
          <w:szCs w:val="18"/>
          <w:lang w:val="en-GB"/>
        </w:rPr>
      </w:pPr>
    </w:p>
    <w:p w:rsidR="00054627" w:rsidRPr="00E0036F" w:rsidRDefault="00054627" w:rsidP="00054627">
      <w:pPr>
        <w:jc w:val="both"/>
        <w:rPr>
          <w:rFonts w:ascii="Century751 BT" w:hAnsi="Century751 BT"/>
          <w:sz w:val="22"/>
          <w:szCs w:val="22"/>
          <w:lang w:val="en-GB"/>
        </w:rPr>
      </w:pPr>
      <w:r w:rsidRPr="00E0036F">
        <w:rPr>
          <w:rFonts w:ascii="Century751 BT" w:hAnsi="Century751 BT"/>
          <w:sz w:val="22"/>
          <w:szCs w:val="22"/>
          <w:lang w:val="en-GB"/>
        </w:rPr>
        <w:t xml:space="preserve">The central theme of the </w:t>
      </w:r>
      <w:r w:rsidR="00441AB5">
        <w:rPr>
          <w:rFonts w:ascii="Century751 BT" w:hAnsi="Century751 BT"/>
          <w:sz w:val="22"/>
          <w:szCs w:val="22"/>
          <w:lang w:val="en-GB"/>
        </w:rPr>
        <w:t>1</w:t>
      </w:r>
      <w:r w:rsidR="003E73E8">
        <w:rPr>
          <w:rFonts w:ascii="Century751 BT" w:hAnsi="Century751 BT"/>
          <w:sz w:val="22"/>
          <w:szCs w:val="22"/>
          <w:lang w:val="en-GB"/>
        </w:rPr>
        <w:t>1</w:t>
      </w:r>
      <w:r w:rsidRPr="00E0036F">
        <w:rPr>
          <w:rFonts w:ascii="Century751 BT" w:hAnsi="Century751 BT"/>
          <w:sz w:val="22"/>
          <w:szCs w:val="22"/>
          <w:vertAlign w:val="superscript"/>
          <w:lang w:val="en-GB"/>
        </w:rPr>
        <w:t>th</w:t>
      </w:r>
      <w:r w:rsidRPr="00E0036F">
        <w:rPr>
          <w:rFonts w:ascii="Century751 BT" w:hAnsi="Century751 BT"/>
          <w:sz w:val="22"/>
          <w:szCs w:val="22"/>
          <w:lang w:val="en-GB"/>
        </w:rPr>
        <w:t xml:space="preserve"> Scientific Conference is </w:t>
      </w:r>
      <w:r w:rsidRPr="00E0036F">
        <w:rPr>
          <w:rFonts w:ascii="Century751 BT" w:hAnsi="Century751 BT"/>
          <w:b/>
          <w:sz w:val="22"/>
          <w:szCs w:val="22"/>
          <w:lang w:val="en-GB"/>
        </w:rPr>
        <w:t>holistic approach to the patient in health and social care from the aspect of quality, responsibility and humanity</w:t>
      </w:r>
      <w:r w:rsidRPr="00E0036F">
        <w:rPr>
          <w:rFonts w:ascii="Century751 BT" w:hAnsi="Century751 BT"/>
          <w:sz w:val="22"/>
          <w:szCs w:val="22"/>
          <w:lang w:val="en-GB"/>
        </w:rPr>
        <w:t xml:space="preserve">, in the context of which the following topics </w:t>
      </w:r>
      <w:proofErr w:type="gramStart"/>
      <w:r w:rsidRPr="00E0036F">
        <w:rPr>
          <w:rFonts w:ascii="Century751 BT" w:hAnsi="Century751 BT"/>
          <w:sz w:val="22"/>
          <w:szCs w:val="22"/>
          <w:lang w:val="en-GB"/>
        </w:rPr>
        <w:t>will be discussed</w:t>
      </w:r>
      <w:proofErr w:type="gramEnd"/>
      <w:r w:rsidRPr="00E0036F">
        <w:rPr>
          <w:rFonts w:ascii="Century751 BT" w:hAnsi="Century751 BT"/>
          <w:sz w:val="22"/>
          <w:szCs w:val="22"/>
          <w:lang w:val="en-GB"/>
        </w:rPr>
        <w:t>:</w:t>
      </w:r>
    </w:p>
    <w:p w:rsidR="00054627" w:rsidRPr="00E0036F" w:rsidRDefault="00054627" w:rsidP="00054627">
      <w:pPr>
        <w:pStyle w:val="Odstavekseznama"/>
        <w:numPr>
          <w:ilvl w:val="0"/>
          <w:numId w:val="11"/>
        </w:numPr>
        <w:rPr>
          <w:rFonts w:ascii="Century751 BT" w:hAnsi="Century751 BT" w:cs="Arial"/>
          <w:color w:val="auto"/>
          <w:sz w:val="22"/>
          <w:szCs w:val="22"/>
          <w:lang w:val="en-GB"/>
        </w:rPr>
      </w:pPr>
      <w:r w:rsidRPr="00E0036F">
        <w:rPr>
          <w:rFonts w:ascii="Century751 BT" w:hAnsi="Century751 BT" w:cs="Arial"/>
          <w:color w:val="auto"/>
          <w:sz w:val="22"/>
          <w:szCs w:val="22"/>
          <w:lang w:val="en-GB"/>
        </w:rPr>
        <w:t>holistic approach to patients of different age periods;</w:t>
      </w:r>
    </w:p>
    <w:p w:rsidR="00054627" w:rsidRPr="00E0036F" w:rsidRDefault="00054627" w:rsidP="00054627">
      <w:pPr>
        <w:pStyle w:val="Odstavekseznama"/>
        <w:numPr>
          <w:ilvl w:val="0"/>
          <w:numId w:val="11"/>
        </w:numPr>
        <w:rPr>
          <w:rFonts w:ascii="Century751 BT" w:hAnsi="Century751 BT" w:cs="Arial"/>
          <w:color w:val="auto"/>
          <w:sz w:val="22"/>
          <w:szCs w:val="22"/>
          <w:lang w:val="en-GB"/>
        </w:rPr>
      </w:pPr>
      <w:r w:rsidRPr="00E0036F">
        <w:rPr>
          <w:rFonts w:ascii="Century751 BT" w:hAnsi="Century751 BT" w:cs="Arial"/>
          <w:color w:val="auto"/>
          <w:sz w:val="22"/>
          <w:szCs w:val="22"/>
          <w:lang w:val="en-GB"/>
        </w:rPr>
        <w:t>treatment and nursing of patients with different chronic and acute diseases;</w:t>
      </w:r>
    </w:p>
    <w:p w:rsidR="00054627" w:rsidRPr="00E0036F" w:rsidRDefault="00054627" w:rsidP="00054627">
      <w:pPr>
        <w:pStyle w:val="Odstavekseznama"/>
        <w:numPr>
          <w:ilvl w:val="0"/>
          <w:numId w:val="11"/>
        </w:numPr>
        <w:jc w:val="left"/>
        <w:rPr>
          <w:rFonts w:ascii="Century751 BT" w:hAnsi="Century751 BT" w:cs="Arial"/>
          <w:color w:val="auto"/>
          <w:sz w:val="22"/>
          <w:szCs w:val="22"/>
          <w:lang w:val="en-GB"/>
        </w:rPr>
      </w:pPr>
      <w:r w:rsidRPr="00E0036F">
        <w:rPr>
          <w:rFonts w:ascii="Century751 BT" w:hAnsi="Century751 BT" w:cs="Arial"/>
          <w:color w:val="auto"/>
          <w:sz w:val="22"/>
          <w:szCs w:val="22"/>
          <w:lang w:val="en-GB"/>
        </w:rPr>
        <w:t>integrated health and social care;</w:t>
      </w:r>
    </w:p>
    <w:p w:rsidR="00054627" w:rsidRPr="00E0036F" w:rsidRDefault="00054627" w:rsidP="00054627">
      <w:pPr>
        <w:pStyle w:val="Odstavekseznama"/>
        <w:numPr>
          <w:ilvl w:val="0"/>
          <w:numId w:val="11"/>
        </w:numPr>
        <w:jc w:val="left"/>
        <w:rPr>
          <w:rFonts w:ascii="Century751 BT" w:hAnsi="Century751 BT" w:cs="Arial"/>
          <w:color w:val="auto"/>
          <w:sz w:val="22"/>
          <w:szCs w:val="22"/>
          <w:lang w:val="en-GB"/>
        </w:rPr>
      </w:pPr>
      <w:r w:rsidRPr="00E0036F">
        <w:rPr>
          <w:rFonts w:ascii="Century751 BT" w:hAnsi="Century751 BT" w:cs="Arial"/>
          <w:color w:val="auto"/>
          <w:sz w:val="22"/>
          <w:szCs w:val="22"/>
          <w:lang w:val="en-GB"/>
        </w:rPr>
        <w:t>concepts in treating vulnerable groups and people with special needs;</w:t>
      </w:r>
    </w:p>
    <w:p w:rsidR="00473C47" w:rsidRPr="00E0036F" w:rsidRDefault="00473C47" w:rsidP="00473C47">
      <w:pPr>
        <w:pStyle w:val="Odstavekseznama"/>
        <w:numPr>
          <w:ilvl w:val="0"/>
          <w:numId w:val="11"/>
        </w:numPr>
        <w:rPr>
          <w:rFonts w:ascii="Century751 BT" w:hAnsi="Century751 BT" w:cs="Arial"/>
          <w:color w:val="auto"/>
          <w:sz w:val="22"/>
          <w:szCs w:val="22"/>
          <w:lang w:val="en-GB"/>
        </w:rPr>
      </w:pPr>
      <w:r w:rsidRPr="00E0036F">
        <w:rPr>
          <w:rFonts w:ascii="Century751 BT" w:hAnsi="Century751 BT" w:cs="Arial"/>
          <w:color w:val="auto"/>
          <w:sz w:val="22"/>
          <w:szCs w:val="22"/>
          <w:lang w:val="en-GB"/>
        </w:rPr>
        <w:t>physiotherapy and movement activity in the patient's comprehensive treatment;</w:t>
      </w:r>
    </w:p>
    <w:p w:rsidR="00473C47" w:rsidRPr="00E0036F" w:rsidRDefault="00473C47" w:rsidP="00473C47">
      <w:pPr>
        <w:pStyle w:val="Odstavekseznama"/>
        <w:numPr>
          <w:ilvl w:val="0"/>
          <w:numId w:val="11"/>
        </w:numPr>
        <w:rPr>
          <w:rFonts w:ascii="Century751 BT" w:hAnsi="Century751 BT" w:cs="Arial"/>
          <w:color w:val="auto"/>
          <w:sz w:val="22"/>
          <w:szCs w:val="22"/>
          <w:lang w:val="en-GB"/>
        </w:rPr>
      </w:pPr>
      <w:r w:rsidRPr="00E0036F">
        <w:rPr>
          <w:rFonts w:ascii="Century751 BT" w:hAnsi="Century751 BT" w:cs="Arial"/>
          <w:color w:val="auto"/>
          <w:sz w:val="22"/>
          <w:szCs w:val="22"/>
          <w:lang w:val="en-GB"/>
        </w:rPr>
        <w:t>health ecology and public health;</w:t>
      </w:r>
    </w:p>
    <w:p w:rsidR="00054627" w:rsidRPr="00E0036F" w:rsidRDefault="00054627" w:rsidP="00054627">
      <w:pPr>
        <w:pStyle w:val="Odstavekseznama"/>
        <w:numPr>
          <w:ilvl w:val="0"/>
          <w:numId w:val="11"/>
        </w:numPr>
        <w:rPr>
          <w:rFonts w:ascii="Century751 BT" w:hAnsi="Century751 BT" w:cs="Arial"/>
          <w:color w:val="auto"/>
          <w:sz w:val="22"/>
          <w:szCs w:val="22"/>
          <w:lang w:val="en-GB"/>
        </w:rPr>
      </w:pPr>
      <w:r w:rsidRPr="00E0036F">
        <w:rPr>
          <w:rFonts w:ascii="Century751 BT" w:hAnsi="Century751 BT" w:cs="Arial"/>
          <w:color w:val="auto"/>
          <w:sz w:val="22"/>
          <w:szCs w:val="22"/>
          <w:lang w:val="en-GB"/>
        </w:rPr>
        <w:t xml:space="preserve">ethics and values in health and social care;  </w:t>
      </w:r>
    </w:p>
    <w:p w:rsidR="00054627" w:rsidRPr="00E0036F" w:rsidRDefault="00054627" w:rsidP="00054627">
      <w:pPr>
        <w:pStyle w:val="Odstavekseznama"/>
        <w:numPr>
          <w:ilvl w:val="0"/>
          <w:numId w:val="11"/>
        </w:numPr>
        <w:jc w:val="left"/>
        <w:rPr>
          <w:rFonts w:ascii="Century751 BT" w:hAnsi="Century751 BT" w:cs="Arial"/>
          <w:color w:val="auto"/>
          <w:sz w:val="22"/>
          <w:szCs w:val="22"/>
          <w:lang w:val="en-GB"/>
        </w:rPr>
      </w:pPr>
      <w:r w:rsidRPr="00E0036F">
        <w:rPr>
          <w:rFonts w:ascii="Century751 BT" w:hAnsi="Century751 BT" w:cs="Arial"/>
          <w:color w:val="auto"/>
          <w:sz w:val="22"/>
          <w:szCs w:val="22"/>
          <w:lang w:val="en-GB"/>
        </w:rPr>
        <w:t>patients’ rights and obligations;</w:t>
      </w:r>
    </w:p>
    <w:p w:rsidR="00054627" w:rsidRPr="00E0036F" w:rsidRDefault="00054627" w:rsidP="00054627">
      <w:pPr>
        <w:pStyle w:val="Odstavekseznama"/>
        <w:numPr>
          <w:ilvl w:val="0"/>
          <w:numId w:val="11"/>
        </w:numPr>
        <w:jc w:val="left"/>
        <w:rPr>
          <w:rFonts w:ascii="Century751 BT" w:hAnsi="Century751 BT" w:cs="Arial"/>
          <w:color w:val="auto"/>
          <w:sz w:val="22"/>
          <w:szCs w:val="22"/>
          <w:lang w:val="en-GB"/>
        </w:rPr>
      </w:pPr>
      <w:r w:rsidRPr="00E0036F">
        <w:rPr>
          <w:rFonts w:ascii="Century751 BT" w:hAnsi="Century751 BT" w:cs="Arial"/>
          <w:color w:val="auto"/>
          <w:sz w:val="22"/>
          <w:szCs w:val="22"/>
          <w:lang w:val="en-GB"/>
        </w:rPr>
        <w:t>prevention and healthy lifestyle;</w:t>
      </w:r>
    </w:p>
    <w:p w:rsidR="00054627" w:rsidRPr="00E0036F" w:rsidRDefault="00054627" w:rsidP="00054627">
      <w:pPr>
        <w:pStyle w:val="Odstavekseznama"/>
        <w:numPr>
          <w:ilvl w:val="0"/>
          <w:numId w:val="11"/>
        </w:numPr>
        <w:jc w:val="left"/>
        <w:rPr>
          <w:rFonts w:ascii="Century751 BT" w:hAnsi="Century751 BT" w:cs="Arial"/>
          <w:color w:val="auto"/>
          <w:sz w:val="22"/>
          <w:szCs w:val="22"/>
          <w:lang w:val="en-GB"/>
        </w:rPr>
      </w:pPr>
      <w:r w:rsidRPr="00E0036F">
        <w:rPr>
          <w:rFonts w:ascii="Century751 BT" w:hAnsi="Century751 BT" w:cs="Arial"/>
          <w:color w:val="auto"/>
          <w:sz w:val="22"/>
          <w:szCs w:val="22"/>
          <w:lang w:val="en-GB"/>
        </w:rPr>
        <w:t>quality and safety in health and social care;</w:t>
      </w:r>
    </w:p>
    <w:p w:rsidR="00054627" w:rsidRPr="00E0036F" w:rsidRDefault="00054627" w:rsidP="00054627">
      <w:pPr>
        <w:pStyle w:val="Odstavekseznama"/>
        <w:numPr>
          <w:ilvl w:val="0"/>
          <w:numId w:val="11"/>
        </w:numPr>
        <w:jc w:val="left"/>
        <w:rPr>
          <w:rFonts w:ascii="Century751 BT" w:hAnsi="Century751 BT" w:cs="Arial"/>
          <w:color w:val="auto"/>
          <w:sz w:val="22"/>
          <w:szCs w:val="22"/>
          <w:lang w:val="en-GB"/>
        </w:rPr>
      </w:pPr>
      <w:r w:rsidRPr="00E0036F">
        <w:rPr>
          <w:rFonts w:ascii="Century751 BT" w:hAnsi="Century751 BT" w:cs="Arial"/>
          <w:color w:val="auto"/>
          <w:sz w:val="22"/>
          <w:szCs w:val="22"/>
          <w:lang w:val="en-GB"/>
        </w:rPr>
        <w:t>management in health and social care;</w:t>
      </w:r>
    </w:p>
    <w:p w:rsidR="00054627" w:rsidRPr="00E0036F" w:rsidRDefault="00054627" w:rsidP="00054627">
      <w:pPr>
        <w:pStyle w:val="Odstavekseznama"/>
        <w:numPr>
          <w:ilvl w:val="0"/>
          <w:numId w:val="11"/>
        </w:numPr>
        <w:jc w:val="left"/>
        <w:rPr>
          <w:rFonts w:ascii="Century751 BT" w:hAnsi="Century751 BT" w:cs="Arial"/>
          <w:color w:val="auto"/>
          <w:sz w:val="22"/>
          <w:szCs w:val="22"/>
          <w:lang w:val="en-GB"/>
        </w:rPr>
      </w:pPr>
      <w:r w:rsidRPr="00E0036F">
        <w:rPr>
          <w:rFonts w:ascii="Century751 BT" w:hAnsi="Century751 BT" w:cs="Arial"/>
          <w:color w:val="auto"/>
          <w:sz w:val="22"/>
          <w:szCs w:val="22"/>
          <w:lang w:val="en-GB"/>
        </w:rPr>
        <w:t>education and care for maintaining the health of employees;</w:t>
      </w:r>
    </w:p>
    <w:p w:rsidR="00054627" w:rsidRPr="00E0036F" w:rsidRDefault="00054627" w:rsidP="00054627">
      <w:pPr>
        <w:pStyle w:val="Odstavekseznama"/>
        <w:numPr>
          <w:ilvl w:val="0"/>
          <w:numId w:val="11"/>
        </w:numPr>
        <w:jc w:val="left"/>
        <w:rPr>
          <w:rFonts w:ascii="Century751 BT" w:hAnsi="Century751 BT" w:cs="Arial"/>
          <w:color w:val="auto"/>
          <w:sz w:val="22"/>
          <w:szCs w:val="22"/>
          <w:lang w:val="en-GB"/>
        </w:rPr>
      </w:pPr>
      <w:r w:rsidRPr="00E0036F">
        <w:rPr>
          <w:rFonts w:ascii="Century751 BT" w:hAnsi="Century751 BT" w:cs="Arial"/>
          <w:color w:val="auto"/>
          <w:sz w:val="22"/>
          <w:szCs w:val="22"/>
          <w:lang w:val="en-GB"/>
        </w:rPr>
        <w:t>communication in health and social care;</w:t>
      </w:r>
    </w:p>
    <w:p w:rsidR="00054627" w:rsidRDefault="00054627" w:rsidP="00054627">
      <w:pPr>
        <w:pStyle w:val="Odstavekseznama"/>
        <w:numPr>
          <w:ilvl w:val="0"/>
          <w:numId w:val="11"/>
        </w:numPr>
        <w:jc w:val="left"/>
        <w:rPr>
          <w:rFonts w:ascii="Century751 BT" w:hAnsi="Century751 BT" w:cs="Arial"/>
          <w:color w:val="auto"/>
          <w:sz w:val="22"/>
          <w:szCs w:val="22"/>
          <w:lang w:val="en-GB"/>
        </w:rPr>
      </w:pPr>
      <w:proofErr w:type="spellStart"/>
      <w:proofErr w:type="gramStart"/>
      <w:r w:rsidRPr="00E0036F">
        <w:rPr>
          <w:rFonts w:ascii="Century751 BT" w:hAnsi="Century751 BT" w:cs="Arial"/>
          <w:color w:val="auto"/>
          <w:sz w:val="22"/>
          <w:szCs w:val="22"/>
          <w:lang w:val="en-GB"/>
        </w:rPr>
        <w:t>interprofessional</w:t>
      </w:r>
      <w:proofErr w:type="spellEnd"/>
      <w:proofErr w:type="gramEnd"/>
      <w:r w:rsidRPr="00E0036F">
        <w:rPr>
          <w:rFonts w:ascii="Century751 BT" w:hAnsi="Century751 BT" w:cs="Arial"/>
          <w:color w:val="auto"/>
          <w:sz w:val="22"/>
          <w:szCs w:val="22"/>
          <w:lang w:val="en-GB"/>
        </w:rPr>
        <w:t xml:space="preserve"> and </w:t>
      </w:r>
      <w:proofErr w:type="spellStart"/>
      <w:r w:rsidRPr="00E0036F">
        <w:rPr>
          <w:rFonts w:ascii="Century751 BT" w:hAnsi="Century751 BT" w:cs="Arial"/>
          <w:color w:val="auto"/>
          <w:sz w:val="22"/>
          <w:szCs w:val="22"/>
          <w:lang w:val="en-GB"/>
        </w:rPr>
        <w:t>interinstitutional</w:t>
      </w:r>
      <w:proofErr w:type="spellEnd"/>
      <w:r w:rsidRPr="00E0036F">
        <w:rPr>
          <w:rFonts w:ascii="Century751 BT" w:hAnsi="Century751 BT" w:cs="Arial"/>
          <w:color w:val="auto"/>
          <w:sz w:val="22"/>
          <w:szCs w:val="22"/>
          <w:lang w:val="en-GB"/>
        </w:rPr>
        <w:t xml:space="preserve"> cooperation.</w:t>
      </w:r>
    </w:p>
    <w:p w:rsidR="00171AB7" w:rsidRPr="00171AB7" w:rsidRDefault="00171AB7" w:rsidP="00054627">
      <w:pPr>
        <w:pStyle w:val="Odstavekseznama"/>
        <w:numPr>
          <w:ilvl w:val="0"/>
          <w:numId w:val="11"/>
        </w:numPr>
        <w:jc w:val="left"/>
        <w:rPr>
          <w:rFonts w:ascii="Century751 BT" w:hAnsi="Century751 BT" w:cs="Arial"/>
          <w:color w:val="auto"/>
          <w:sz w:val="22"/>
          <w:szCs w:val="22"/>
          <w:lang w:val="en-GB"/>
        </w:rPr>
      </w:pPr>
    </w:p>
    <w:p w:rsidR="00054627" w:rsidRPr="00E0036F" w:rsidRDefault="00054627" w:rsidP="00054627">
      <w:pPr>
        <w:jc w:val="both"/>
        <w:rPr>
          <w:rFonts w:ascii="Century751 BT" w:hAnsi="Century751 BT"/>
          <w:lang w:val="en-GB"/>
        </w:rPr>
      </w:pPr>
      <w:proofErr w:type="gramStart"/>
      <w:r w:rsidRPr="00E0036F">
        <w:rPr>
          <w:rFonts w:ascii="Century751 BT" w:hAnsi="Century751 BT"/>
          <w:lang w:val="en-GB"/>
        </w:rPr>
        <w:t xml:space="preserve">An insight into current trends will be given by plenary guest </w:t>
      </w:r>
      <w:proofErr w:type="spellStart"/>
      <w:r w:rsidRPr="00E0036F">
        <w:rPr>
          <w:rFonts w:ascii="Century751 BT" w:hAnsi="Century751 BT"/>
          <w:lang w:val="en-GB"/>
        </w:rPr>
        <w:t>lcturers</w:t>
      </w:r>
      <w:proofErr w:type="spellEnd"/>
      <w:r w:rsidRPr="00E0036F">
        <w:rPr>
          <w:rFonts w:ascii="Century751 BT" w:hAnsi="Century751 BT"/>
          <w:lang w:val="en-GB"/>
        </w:rPr>
        <w:t>, recognised and respected Slovene and foreign experts in the aforementioned fields</w:t>
      </w:r>
      <w:proofErr w:type="gramEnd"/>
      <w:r w:rsidRPr="00E0036F">
        <w:rPr>
          <w:rFonts w:ascii="Century751 BT" w:hAnsi="Century751 BT"/>
          <w:lang w:val="en-GB"/>
        </w:rPr>
        <w:t>.</w:t>
      </w:r>
    </w:p>
    <w:p w:rsidR="00054627" w:rsidRPr="00181372" w:rsidRDefault="00054627" w:rsidP="00054627">
      <w:pPr>
        <w:jc w:val="both"/>
        <w:rPr>
          <w:rFonts w:ascii="Century751 BT" w:hAnsi="Century751 BT"/>
          <w:sz w:val="18"/>
          <w:szCs w:val="18"/>
          <w:lang w:val="en-GB"/>
        </w:rPr>
      </w:pPr>
    </w:p>
    <w:p w:rsidR="00054627" w:rsidRPr="00E0036F" w:rsidRDefault="00054627" w:rsidP="00054627">
      <w:pPr>
        <w:jc w:val="both"/>
        <w:rPr>
          <w:rFonts w:ascii="Century751 BT" w:hAnsi="Century751 BT"/>
          <w:lang w:val="en-GB"/>
        </w:rPr>
      </w:pPr>
      <w:r w:rsidRPr="00E0036F">
        <w:rPr>
          <w:rFonts w:ascii="Century751 BT" w:hAnsi="Century751 BT"/>
          <w:lang w:val="en-GB"/>
        </w:rPr>
        <w:lastRenderedPageBreak/>
        <w:t xml:space="preserve">The conference, which will be held in Slovene, Croatian, Serbian and English language, is intended for </w:t>
      </w:r>
      <w:r w:rsidRPr="00E0036F">
        <w:rPr>
          <w:rFonts w:ascii="Century751 BT" w:hAnsi="Century751 BT"/>
          <w:b/>
          <w:lang w:val="en-GB"/>
        </w:rPr>
        <w:t>researchers, higher education teachers and experts from practice in the field of health and social care,</w:t>
      </w:r>
      <w:r w:rsidRPr="00E0036F">
        <w:rPr>
          <w:rFonts w:ascii="Century751 BT" w:hAnsi="Century751 BT"/>
          <w:lang w:val="en-GB"/>
        </w:rPr>
        <w:t xml:space="preserve"> as well as for the </w:t>
      </w:r>
      <w:proofErr w:type="gramStart"/>
      <w:r w:rsidRPr="00E0036F">
        <w:rPr>
          <w:rFonts w:ascii="Century751 BT" w:hAnsi="Century751 BT"/>
          <w:lang w:val="en-GB"/>
        </w:rPr>
        <w:t>general public</w:t>
      </w:r>
      <w:proofErr w:type="gramEnd"/>
      <w:r w:rsidRPr="00E0036F">
        <w:rPr>
          <w:rFonts w:ascii="Century751 BT" w:hAnsi="Century751 BT"/>
          <w:lang w:val="en-GB"/>
        </w:rPr>
        <w:t xml:space="preserve"> interested in the topics. </w:t>
      </w:r>
    </w:p>
    <w:p w:rsidR="00054627" w:rsidRPr="00181372" w:rsidRDefault="00054627" w:rsidP="00054627">
      <w:pPr>
        <w:jc w:val="both"/>
        <w:rPr>
          <w:rFonts w:ascii="Century751 BT" w:hAnsi="Century751 BT"/>
          <w:sz w:val="18"/>
          <w:szCs w:val="18"/>
          <w:lang w:val="en-GB"/>
        </w:rPr>
      </w:pPr>
    </w:p>
    <w:p w:rsidR="00824453" w:rsidRPr="00E0036F" w:rsidRDefault="00054627" w:rsidP="00E0036F">
      <w:pPr>
        <w:pStyle w:val="HTML-oblikovano"/>
        <w:jc w:val="both"/>
        <w:rPr>
          <w:rFonts w:ascii="Century751 BT" w:hAnsi="Century751 BT" w:cs="Times New Roman"/>
          <w:sz w:val="24"/>
          <w:szCs w:val="24"/>
          <w:lang w:val="en-GB"/>
        </w:rPr>
      </w:pPr>
      <w:r w:rsidRPr="00E0036F">
        <w:rPr>
          <w:rFonts w:ascii="Century751 BT" w:hAnsi="Century751 BT" w:cs="Times New Roman"/>
          <w:sz w:val="24"/>
          <w:szCs w:val="24"/>
          <w:lang w:val="en-GB"/>
        </w:rPr>
        <w:t xml:space="preserve">Papers </w:t>
      </w:r>
      <w:proofErr w:type="gramStart"/>
      <w:r w:rsidRPr="00E0036F">
        <w:rPr>
          <w:rFonts w:ascii="Century751 BT" w:hAnsi="Century751 BT" w:cs="Times New Roman"/>
          <w:sz w:val="24"/>
          <w:szCs w:val="24"/>
          <w:lang w:val="en-GB"/>
        </w:rPr>
        <w:t>will be presented</w:t>
      </w:r>
      <w:proofErr w:type="gramEnd"/>
      <w:r w:rsidRPr="00E0036F">
        <w:rPr>
          <w:rFonts w:ascii="Century751 BT" w:hAnsi="Century751 BT" w:cs="Times New Roman"/>
          <w:sz w:val="24"/>
          <w:szCs w:val="24"/>
          <w:lang w:val="en-GB"/>
        </w:rPr>
        <w:t xml:space="preserve"> as oral presentations in se</w:t>
      </w:r>
      <w:r w:rsidR="00824453" w:rsidRPr="00E0036F">
        <w:rPr>
          <w:rFonts w:ascii="Century751 BT" w:hAnsi="Century751 BT" w:cs="Times New Roman"/>
          <w:sz w:val="24"/>
          <w:szCs w:val="24"/>
          <w:lang w:val="en-GB"/>
        </w:rPr>
        <w:t>ss</w:t>
      </w:r>
      <w:r w:rsidRPr="00E0036F">
        <w:rPr>
          <w:rFonts w:ascii="Century751 BT" w:hAnsi="Century751 BT" w:cs="Times New Roman"/>
          <w:sz w:val="24"/>
          <w:szCs w:val="24"/>
          <w:lang w:val="en-GB"/>
        </w:rPr>
        <w:t>ions or posters</w:t>
      </w:r>
      <w:r w:rsidR="00824453" w:rsidRPr="00E0036F">
        <w:rPr>
          <w:rFonts w:ascii="Century751 BT" w:hAnsi="Century751 BT" w:cs="Times New Roman"/>
          <w:sz w:val="24"/>
          <w:szCs w:val="24"/>
          <w:lang w:val="en-GB"/>
        </w:rPr>
        <w:t xml:space="preserve"> in poster session</w:t>
      </w:r>
      <w:r w:rsidRPr="00E0036F">
        <w:rPr>
          <w:rFonts w:ascii="Century751 BT" w:hAnsi="Century751 BT" w:cs="Times New Roman"/>
          <w:sz w:val="24"/>
          <w:szCs w:val="24"/>
          <w:lang w:val="en-GB"/>
        </w:rPr>
        <w:t xml:space="preserve">. </w:t>
      </w:r>
    </w:p>
    <w:p w:rsidR="00054627" w:rsidRPr="00E0036F" w:rsidRDefault="00824453" w:rsidP="00E0036F">
      <w:pPr>
        <w:pStyle w:val="HTML-oblikovano"/>
        <w:jc w:val="both"/>
        <w:rPr>
          <w:rFonts w:ascii="Century751 BT" w:hAnsi="Century751 BT" w:cs="Times New Roman"/>
          <w:sz w:val="24"/>
          <w:szCs w:val="24"/>
          <w:lang w:val="en-GB"/>
        </w:rPr>
      </w:pPr>
      <w:r w:rsidRPr="00E0036F">
        <w:rPr>
          <w:rFonts w:ascii="Century751 BT" w:hAnsi="Century751 BT" w:cs="Times New Roman"/>
          <w:sz w:val="24"/>
          <w:szCs w:val="24"/>
          <w:lang w:val="en-GB"/>
        </w:rPr>
        <w:t>The paper</w:t>
      </w:r>
      <w:r w:rsidR="00054627" w:rsidRPr="00E0036F">
        <w:rPr>
          <w:rFonts w:ascii="Century751 BT" w:hAnsi="Century751 BT" w:cs="Times New Roman"/>
          <w:sz w:val="24"/>
          <w:szCs w:val="24"/>
          <w:lang w:val="en-GB"/>
        </w:rPr>
        <w:t xml:space="preserve"> </w:t>
      </w:r>
      <w:r w:rsidRPr="00E0036F">
        <w:rPr>
          <w:rFonts w:ascii="Century751 BT" w:hAnsi="Century751 BT" w:cs="Times New Roman"/>
          <w:sz w:val="24"/>
          <w:szCs w:val="24"/>
          <w:lang w:val="en-GB"/>
        </w:rPr>
        <w:t>should</w:t>
      </w:r>
      <w:r w:rsidR="00054627" w:rsidRPr="00E0036F">
        <w:rPr>
          <w:rFonts w:ascii="Century751 BT" w:hAnsi="Century751 BT" w:cs="Times New Roman"/>
          <w:sz w:val="24"/>
          <w:szCs w:val="24"/>
          <w:lang w:val="en-GB"/>
        </w:rPr>
        <w:t xml:space="preserve"> have no more than two authors. Each author (or co-author) can only submit one </w:t>
      </w:r>
      <w:r w:rsidRPr="00E0036F">
        <w:rPr>
          <w:rFonts w:ascii="Century751 BT" w:hAnsi="Century751 BT" w:cs="Times New Roman"/>
          <w:sz w:val="24"/>
          <w:szCs w:val="24"/>
          <w:lang w:val="en-GB"/>
        </w:rPr>
        <w:t>paper</w:t>
      </w:r>
      <w:r w:rsidR="00054627" w:rsidRPr="00E0036F">
        <w:rPr>
          <w:rFonts w:ascii="Century751 BT" w:hAnsi="Century751 BT" w:cs="Times New Roman"/>
          <w:sz w:val="24"/>
          <w:szCs w:val="24"/>
          <w:lang w:val="en-GB"/>
        </w:rPr>
        <w:t>.</w:t>
      </w:r>
    </w:p>
    <w:p w:rsidR="00054627" w:rsidRPr="00181372" w:rsidRDefault="00054627" w:rsidP="00054627">
      <w:pPr>
        <w:jc w:val="both"/>
        <w:rPr>
          <w:rFonts w:ascii="Century751 BT" w:hAnsi="Century751 BT"/>
          <w:sz w:val="18"/>
          <w:szCs w:val="18"/>
          <w:lang w:val="en-GB"/>
        </w:rPr>
      </w:pPr>
    </w:p>
    <w:p w:rsidR="00054627" w:rsidRDefault="00054627" w:rsidP="00054627">
      <w:pPr>
        <w:jc w:val="both"/>
        <w:rPr>
          <w:rFonts w:ascii="Century751 BT" w:hAnsi="Century751 BT"/>
          <w:lang w:val="en-GB"/>
        </w:rPr>
      </w:pPr>
      <w:r w:rsidRPr="00E0036F">
        <w:rPr>
          <w:rFonts w:ascii="Century751 BT" w:hAnsi="Century751 BT"/>
          <w:b/>
          <w:lang w:val="en-GB"/>
        </w:rPr>
        <w:t xml:space="preserve">Master’s and doctoral study programme students </w:t>
      </w:r>
      <w:proofErr w:type="gramStart"/>
      <w:r w:rsidRPr="00E0036F">
        <w:rPr>
          <w:rFonts w:ascii="Century751 BT" w:hAnsi="Century751 BT"/>
          <w:lang w:val="en-GB"/>
        </w:rPr>
        <w:t>are also</w:t>
      </w:r>
      <w:proofErr w:type="gramEnd"/>
      <w:r w:rsidRPr="00E0036F">
        <w:rPr>
          <w:rFonts w:ascii="Century751 BT" w:hAnsi="Century751 BT"/>
          <w:lang w:val="en-GB"/>
        </w:rPr>
        <w:t xml:space="preserve"> welcome to actively participate in the conference.</w:t>
      </w:r>
    </w:p>
    <w:p w:rsidR="009F2C0C" w:rsidRDefault="009F2C0C" w:rsidP="00054627">
      <w:pPr>
        <w:jc w:val="both"/>
        <w:rPr>
          <w:rFonts w:ascii="Century751 BT" w:hAnsi="Century751 BT"/>
          <w:lang w:val="en-GB"/>
        </w:rPr>
      </w:pPr>
    </w:p>
    <w:p w:rsidR="00181372" w:rsidRPr="00181372" w:rsidRDefault="00181372" w:rsidP="00054627">
      <w:pPr>
        <w:jc w:val="both"/>
        <w:rPr>
          <w:rFonts w:ascii="Century751 BT" w:hAnsi="Century751 BT"/>
          <w:sz w:val="18"/>
          <w:szCs w:val="18"/>
          <w:lang w:val="en-GB"/>
        </w:rPr>
      </w:pPr>
    </w:p>
    <w:p w:rsidR="009F2C0C" w:rsidRDefault="009F2C0C" w:rsidP="009F2C0C">
      <w:pPr>
        <w:jc w:val="both"/>
        <w:rPr>
          <w:rFonts w:ascii="Century751 BT" w:hAnsi="Century751 BT"/>
          <w:b/>
          <w:lang w:val="en-GB"/>
        </w:rPr>
      </w:pPr>
      <w:r w:rsidRPr="00E0036F">
        <w:rPr>
          <w:rFonts w:ascii="Century751 BT" w:hAnsi="Century751 BT"/>
          <w:b/>
          <w:lang w:val="en-GB"/>
        </w:rPr>
        <w:t>Registration and abstract submission</w:t>
      </w:r>
      <w:r>
        <w:rPr>
          <w:rFonts w:ascii="Century751 BT" w:hAnsi="Century751 BT"/>
          <w:b/>
          <w:lang w:val="en-GB"/>
        </w:rPr>
        <w:t>:</w:t>
      </w:r>
      <w:r w:rsidRPr="00E0036F">
        <w:rPr>
          <w:rFonts w:ascii="Century751 BT" w:hAnsi="Century751 BT"/>
          <w:b/>
          <w:lang w:val="en-GB"/>
        </w:rPr>
        <w:t xml:space="preserve"> </w:t>
      </w:r>
    </w:p>
    <w:p w:rsidR="009F2C0C" w:rsidRDefault="009F2C0C" w:rsidP="009F2C0C">
      <w:pPr>
        <w:jc w:val="both"/>
        <w:rPr>
          <w:rFonts w:ascii="Century751 BT" w:hAnsi="Century751 BT"/>
          <w:b/>
          <w:lang w:val="en-GB"/>
        </w:rPr>
      </w:pPr>
    </w:p>
    <w:p w:rsidR="009F2C0C" w:rsidRDefault="009F2C0C" w:rsidP="009F2C0C">
      <w:pPr>
        <w:jc w:val="both"/>
        <w:rPr>
          <w:rFonts w:ascii="Century751 BT" w:hAnsi="Century751 BT"/>
          <w:b/>
          <w:lang w:val="en-GB"/>
        </w:rPr>
      </w:pPr>
      <w:r w:rsidRPr="009F2C0C">
        <w:rPr>
          <w:rFonts w:ascii="Century751 BT" w:hAnsi="Century751 BT"/>
          <w:lang w:val="en-GB"/>
        </w:rPr>
        <w:t xml:space="preserve">Registration and abstract submission </w:t>
      </w:r>
      <w:proofErr w:type="gramStart"/>
      <w:r w:rsidRPr="009F2C0C">
        <w:rPr>
          <w:rFonts w:ascii="Century751 BT" w:hAnsi="Century751 BT"/>
          <w:lang w:val="en-GB"/>
        </w:rPr>
        <w:t>is performed</w:t>
      </w:r>
      <w:proofErr w:type="gramEnd"/>
      <w:r w:rsidRPr="009F2C0C">
        <w:rPr>
          <w:rFonts w:ascii="Century751 BT" w:hAnsi="Century751 BT"/>
          <w:lang w:val="en-GB"/>
        </w:rPr>
        <w:t xml:space="preserve"> online, using the following link:</w:t>
      </w:r>
      <w:r w:rsidRPr="00E0036F">
        <w:rPr>
          <w:rFonts w:ascii="Century751 BT" w:hAnsi="Century751 BT"/>
          <w:b/>
          <w:lang w:val="en-GB"/>
        </w:rPr>
        <w:t xml:space="preserve"> </w:t>
      </w:r>
    </w:p>
    <w:p w:rsidR="001C1581" w:rsidRDefault="00D57CFC" w:rsidP="009F2C0C">
      <w:pPr>
        <w:jc w:val="both"/>
        <w:rPr>
          <w:color w:val="1F497D"/>
        </w:rPr>
      </w:pPr>
      <w:hyperlink r:id="rId7" w:history="1">
        <w:r w:rsidR="001C1581">
          <w:rPr>
            <w:rStyle w:val="Hiperpovezava"/>
          </w:rPr>
          <w:t>https://fzv.uni-nm.si/en/registration_for_authors/</w:t>
        </w:r>
      </w:hyperlink>
      <w:r w:rsidR="001C1581">
        <w:rPr>
          <w:color w:val="1F497D"/>
        </w:rPr>
        <w:t>.</w:t>
      </w:r>
    </w:p>
    <w:p w:rsidR="001C1581" w:rsidRPr="00E0036F" w:rsidRDefault="001C1581" w:rsidP="009F2C0C">
      <w:pPr>
        <w:jc w:val="both"/>
        <w:rPr>
          <w:rFonts w:ascii="Century751 BT" w:hAnsi="Century751 BT"/>
        </w:rPr>
      </w:pPr>
    </w:p>
    <w:p w:rsidR="00054627" w:rsidRPr="00E0036F" w:rsidRDefault="00054627" w:rsidP="00054627">
      <w:pPr>
        <w:jc w:val="center"/>
        <w:rPr>
          <w:rFonts w:ascii="Century751 BT" w:hAnsi="Century751 BT"/>
          <w:b/>
          <w:u w:val="single"/>
          <w:lang w:val="en-GB"/>
        </w:rPr>
      </w:pPr>
      <w:r w:rsidRPr="00E0036F">
        <w:rPr>
          <w:rFonts w:ascii="Century751 BT" w:hAnsi="Century751 BT"/>
          <w:b/>
          <w:u w:val="single"/>
          <w:lang w:val="en-GB"/>
        </w:rPr>
        <w:t>Important dates for applicants:</w:t>
      </w:r>
    </w:p>
    <w:p w:rsidR="00054627" w:rsidRPr="00181372" w:rsidRDefault="00054627" w:rsidP="00054627">
      <w:pPr>
        <w:rPr>
          <w:rFonts w:ascii="Century751 BT" w:hAnsi="Century751 BT"/>
          <w:sz w:val="18"/>
          <w:szCs w:val="18"/>
          <w:lang w:val="en-GB"/>
        </w:rPr>
      </w:pPr>
    </w:p>
    <w:tbl>
      <w:tblPr>
        <w:tblStyle w:val="Tabelamrea"/>
        <w:tblW w:w="0" w:type="auto"/>
        <w:jc w:val="center"/>
        <w:tblLook w:val="04A0" w:firstRow="1" w:lastRow="0" w:firstColumn="1" w:lastColumn="0" w:noHBand="0" w:noVBand="1"/>
      </w:tblPr>
      <w:tblGrid>
        <w:gridCol w:w="4026"/>
        <w:gridCol w:w="2925"/>
      </w:tblGrid>
      <w:tr w:rsidR="00054627" w:rsidRPr="00E0036F" w:rsidTr="00437E31">
        <w:trPr>
          <w:jc w:val="center"/>
        </w:trPr>
        <w:tc>
          <w:tcPr>
            <w:tcW w:w="4026" w:type="dxa"/>
          </w:tcPr>
          <w:p w:rsidR="00054627" w:rsidRPr="00E0036F" w:rsidRDefault="00054627" w:rsidP="00437E31">
            <w:pPr>
              <w:spacing w:line="276" w:lineRule="auto"/>
              <w:rPr>
                <w:rFonts w:ascii="Century751 BT" w:hAnsi="Century751 BT"/>
                <w:lang w:val="en-GB"/>
              </w:rPr>
            </w:pPr>
            <w:r w:rsidRPr="00E0036F">
              <w:rPr>
                <w:rFonts w:ascii="Century751 BT" w:hAnsi="Century751 BT"/>
                <w:lang w:val="en-GB"/>
              </w:rPr>
              <w:t>Abstract submission</w:t>
            </w:r>
          </w:p>
        </w:tc>
        <w:tc>
          <w:tcPr>
            <w:tcW w:w="2925" w:type="dxa"/>
          </w:tcPr>
          <w:p w:rsidR="00054627" w:rsidRPr="00171AB7" w:rsidRDefault="00171AB7" w:rsidP="00171AB7">
            <w:pPr>
              <w:rPr>
                <w:rFonts w:ascii="Century751 BT" w:hAnsi="Century751 BT"/>
                <w:lang w:val="en-GB"/>
              </w:rPr>
            </w:pPr>
            <w:r w:rsidRPr="00171AB7">
              <w:rPr>
                <w:rFonts w:ascii="Century751 BT" w:hAnsi="Century751 BT"/>
                <w:lang w:val="en-GB"/>
              </w:rPr>
              <w:t>10</w:t>
            </w:r>
            <w:r w:rsidR="00054627" w:rsidRPr="00171AB7">
              <w:rPr>
                <w:rFonts w:ascii="Century751 BT" w:hAnsi="Century751 BT"/>
                <w:lang w:val="en-GB"/>
              </w:rPr>
              <w:t xml:space="preserve"> September 20</w:t>
            </w:r>
            <w:r w:rsidR="00441AB5" w:rsidRPr="00171AB7">
              <w:rPr>
                <w:rFonts w:ascii="Century751 BT" w:hAnsi="Century751 BT"/>
                <w:lang w:val="en-GB"/>
              </w:rPr>
              <w:t>2</w:t>
            </w:r>
            <w:r w:rsidRPr="00171AB7">
              <w:rPr>
                <w:rFonts w:ascii="Century751 BT" w:hAnsi="Century751 BT"/>
                <w:lang w:val="en-GB"/>
              </w:rPr>
              <w:t>1</w:t>
            </w:r>
          </w:p>
        </w:tc>
      </w:tr>
      <w:tr w:rsidR="00054627" w:rsidRPr="00E0036F" w:rsidTr="00437E31">
        <w:trPr>
          <w:jc w:val="center"/>
        </w:trPr>
        <w:tc>
          <w:tcPr>
            <w:tcW w:w="4026" w:type="dxa"/>
          </w:tcPr>
          <w:p w:rsidR="00054627" w:rsidRPr="00E0036F" w:rsidRDefault="00054627" w:rsidP="00437E31">
            <w:pPr>
              <w:spacing w:line="276" w:lineRule="auto"/>
              <w:rPr>
                <w:rFonts w:ascii="Century751 BT" w:hAnsi="Century751 BT"/>
                <w:lang w:val="en-GB"/>
              </w:rPr>
            </w:pPr>
            <w:r w:rsidRPr="00E0036F">
              <w:rPr>
                <w:rFonts w:ascii="Century751 BT" w:hAnsi="Century751 BT"/>
                <w:lang w:val="en-GB"/>
              </w:rPr>
              <w:t>Paper submission</w:t>
            </w:r>
          </w:p>
        </w:tc>
        <w:tc>
          <w:tcPr>
            <w:tcW w:w="2925" w:type="dxa"/>
          </w:tcPr>
          <w:p w:rsidR="00054627" w:rsidRPr="00171AB7" w:rsidRDefault="00171AB7" w:rsidP="00441AB5">
            <w:pPr>
              <w:rPr>
                <w:rFonts w:ascii="Century751 BT" w:hAnsi="Century751 BT"/>
                <w:lang w:val="en-GB"/>
              </w:rPr>
            </w:pPr>
            <w:r w:rsidRPr="00171AB7">
              <w:rPr>
                <w:rFonts w:ascii="Century751 BT" w:hAnsi="Century751 BT"/>
                <w:lang w:val="en-GB"/>
              </w:rPr>
              <w:t>5</w:t>
            </w:r>
            <w:r w:rsidR="00054627" w:rsidRPr="00171AB7">
              <w:rPr>
                <w:rFonts w:ascii="Century751 BT" w:hAnsi="Century751 BT"/>
                <w:lang w:val="en-GB"/>
              </w:rPr>
              <w:t xml:space="preserve"> October 20</w:t>
            </w:r>
            <w:r w:rsidR="00441AB5" w:rsidRPr="00171AB7">
              <w:rPr>
                <w:rFonts w:ascii="Century751 BT" w:hAnsi="Century751 BT"/>
                <w:lang w:val="en-GB"/>
              </w:rPr>
              <w:t>20</w:t>
            </w:r>
          </w:p>
        </w:tc>
      </w:tr>
    </w:tbl>
    <w:p w:rsidR="009F2C0C" w:rsidRPr="00181372" w:rsidRDefault="009F2C0C" w:rsidP="00054627">
      <w:pPr>
        <w:jc w:val="both"/>
        <w:rPr>
          <w:rFonts w:ascii="Century751 BT" w:hAnsi="Century751 BT"/>
          <w:sz w:val="20"/>
          <w:szCs w:val="20"/>
        </w:rPr>
      </w:pPr>
    </w:p>
    <w:p w:rsidR="00054627" w:rsidRPr="00E0036F" w:rsidRDefault="00054627" w:rsidP="00054627">
      <w:pPr>
        <w:jc w:val="both"/>
        <w:rPr>
          <w:rFonts w:ascii="Century751 BT" w:hAnsi="Century751 BT"/>
          <w:lang w:val="en-GB"/>
        </w:rPr>
      </w:pPr>
      <w:r w:rsidRPr="00E0036F">
        <w:rPr>
          <w:rFonts w:ascii="Century751 BT" w:hAnsi="Century751 BT"/>
          <w:lang w:val="en-GB"/>
        </w:rPr>
        <w:t xml:space="preserve">The organisation committee will notify you about the abstract acceptation and further invite you to submit the whole paper to </w:t>
      </w:r>
      <w:proofErr w:type="gramStart"/>
      <w:r w:rsidRPr="00E0036F">
        <w:rPr>
          <w:rFonts w:ascii="Century751 BT" w:hAnsi="Century751 BT"/>
          <w:lang w:val="en-GB"/>
        </w:rPr>
        <w:t>be published</w:t>
      </w:r>
      <w:proofErr w:type="gramEnd"/>
      <w:r w:rsidRPr="00E0036F">
        <w:rPr>
          <w:rFonts w:ascii="Century751 BT" w:hAnsi="Century751 BT"/>
          <w:lang w:val="en-GB"/>
        </w:rPr>
        <w:t xml:space="preserve"> in the Conference Proceedings.</w:t>
      </w:r>
      <w:r w:rsidR="00824453" w:rsidRPr="00E0036F">
        <w:rPr>
          <w:rFonts w:ascii="Century751 BT" w:hAnsi="Century751 BT"/>
          <w:lang w:val="en-GB"/>
        </w:rPr>
        <w:t xml:space="preserve"> With this, you </w:t>
      </w:r>
      <w:proofErr w:type="gramStart"/>
      <w:r w:rsidR="00824453" w:rsidRPr="00E0036F">
        <w:rPr>
          <w:rFonts w:ascii="Century751 BT" w:hAnsi="Century751 BT"/>
          <w:lang w:val="en-GB"/>
        </w:rPr>
        <w:t>will be informed</w:t>
      </w:r>
      <w:proofErr w:type="gramEnd"/>
      <w:r w:rsidR="00824453" w:rsidRPr="00E0036F">
        <w:rPr>
          <w:rFonts w:ascii="Century751 BT" w:hAnsi="Century751 BT"/>
          <w:lang w:val="en-GB"/>
        </w:rPr>
        <w:t xml:space="preserve"> if your paper is selected for oral or poster presentation.</w:t>
      </w:r>
    </w:p>
    <w:p w:rsidR="00054627" w:rsidRPr="00181372" w:rsidRDefault="00054627" w:rsidP="00054627">
      <w:pPr>
        <w:jc w:val="both"/>
        <w:rPr>
          <w:rFonts w:ascii="Century751 BT" w:hAnsi="Century751 BT"/>
          <w:sz w:val="18"/>
          <w:szCs w:val="18"/>
          <w:lang w:val="en-GB"/>
        </w:rPr>
      </w:pPr>
    </w:p>
    <w:p w:rsidR="00054627" w:rsidRPr="00E0036F" w:rsidRDefault="00054627" w:rsidP="00054627">
      <w:pPr>
        <w:jc w:val="both"/>
        <w:rPr>
          <w:rFonts w:ascii="Century751 BT" w:hAnsi="Century751 BT"/>
          <w:lang w:val="en-GB"/>
        </w:rPr>
      </w:pPr>
      <w:r w:rsidRPr="00E0036F">
        <w:rPr>
          <w:rFonts w:ascii="Century751 BT" w:hAnsi="Century751 BT"/>
          <w:lang w:val="en-GB"/>
        </w:rPr>
        <w:t xml:space="preserve">The accepted abstracts </w:t>
      </w:r>
      <w:proofErr w:type="gramStart"/>
      <w:r w:rsidRPr="00E0036F">
        <w:rPr>
          <w:rFonts w:ascii="Century751 BT" w:hAnsi="Century751 BT"/>
          <w:lang w:val="en-GB"/>
        </w:rPr>
        <w:t>will be published</w:t>
      </w:r>
      <w:proofErr w:type="gramEnd"/>
      <w:r w:rsidRPr="00E0036F">
        <w:rPr>
          <w:rFonts w:ascii="Century751 BT" w:hAnsi="Century751 BT"/>
          <w:lang w:val="en-GB"/>
        </w:rPr>
        <w:t xml:space="preserve"> in the Book of Abstracts, whereas the whole papers will be published in the Conference Proceedings. In order for the paper to </w:t>
      </w:r>
      <w:proofErr w:type="gramStart"/>
      <w:r w:rsidRPr="00E0036F">
        <w:rPr>
          <w:rFonts w:ascii="Century751 BT" w:hAnsi="Century751 BT"/>
          <w:lang w:val="en-GB"/>
        </w:rPr>
        <w:t>be published</w:t>
      </w:r>
      <w:proofErr w:type="gramEnd"/>
      <w:r w:rsidRPr="00E0036F">
        <w:rPr>
          <w:rFonts w:ascii="Century751 BT" w:hAnsi="Century751 BT"/>
          <w:lang w:val="en-GB"/>
        </w:rPr>
        <w:t xml:space="preserve"> in the Conference Proceedings, its presentation by the author or co-author needs to be performed at the conference. All the selected papers will be subject to blind peer review and published in the Conference Proceedings.</w:t>
      </w:r>
    </w:p>
    <w:p w:rsidR="00054627" w:rsidRPr="00181372" w:rsidRDefault="00054627" w:rsidP="00054627">
      <w:pPr>
        <w:jc w:val="both"/>
        <w:rPr>
          <w:rFonts w:ascii="Century751 BT" w:hAnsi="Century751 BT"/>
          <w:sz w:val="18"/>
          <w:szCs w:val="18"/>
          <w:lang w:val="en-GB"/>
        </w:rPr>
      </w:pPr>
    </w:p>
    <w:p w:rsidR="00054627" w:rsidRPr="00E0036F" w:rsidRDefault="00054627" w:rsidP="00054627">
      <w:pPr>
        <w:jc w:val="both"/>
        <w:rPr>
          <w:rFonts w:ascii="Century751 BT" w:hAnsi="Century751 BT"/>
          <w:b/>
          <w:lang w:val="en-GB"/>
        </w:rPr>
      </w:pPr>
      <w:r w:rsidRPr="00E0036F">
        <w:rPr>
          <w:rFonts w:ascii="Century751 BT" w:hAnsi="Century751 BT"/>
          <w:b/>
          <w:lang w:val="en-GB"/>
        </w:rPr>
        <w:t>Registration fee:</w:t>
      </w:r>
    </w:p>
    <w:p w:rsidR="00054627" w:rsidRPr="00E0036F" w:rsidRDefault="00054627" w:rsidP="00054627">
      <w:pPr>
        <w:jc w:val="both"/>
        <w:rPr>
          <w:rFonts w:ascii="Century751 BT" w:hAnsi="Century751 BT"/>
          <w:lang w:val="en-GB"/>
        </w:rPr>
      </w:pPr>
      <w:r w:rsidRPr="00E0036F">
        <w:rPr>
          <w:rFonts w:ascii="Century751 BT" w:hAnsi="Century751 BT"/>
          <w:lang w:val="en-GB"/>
        </w:rPr>
        <w:t>Registration fee for participation at the scientific conference is obligatory for all participants. The fee covers the participation in all lectures at the conference, the Book of Abstracts and the Conference Proceedings, beverages and snacks during breaks, as well as lunch during the conference.</w:t>
      </w:r>
    </w:p>
    <w:p w:rsidR="00054627" w:rsidRPr="00181372" w:rsidRDefault="00054627" w:rsidP="00054627">
      <w:pPr>
        <w:jc w:val="both"/>
        <w:rPr>
          <w:rFonts w:ascii="Century751 BT" w:hAnsi="Century751 BT"/>
          <w:sz w:val="18"/>
          <w:szCs w:val="18"/>
          <w:lang w:val="en-GB"/>
        </w:rPr>
      </w:pPr>
    </w:p>
    <w:p w:rsidR="00054627" w:rsidRPr="00E0036F" w:rsidRDefault="00054627" w:rsidP="00054627">
      <w:pPr>
        <w:jc w:val="both"/>
        <w:rPr>
          <w:rFonts w:ascii="Century751 BT" w:hAnsi="Century751 BT"/>
          <w:lang w:val="en-GB"/>
        </w:rPr>
      </w:pPr>
      <w:r w:rsidRPr="00E0036F">
        <w:rPr>
          <w:rFonts w:ascii="Century751 BT" w:hAnsi="Century751 BT"/>
          <w:lang w:val="en-GB"/>
        </w:rPr>
        <w:t>Registration fee for participation at the scientific conference</w:t>
      </w:r>
      <w:r w:rsidR="002B365C">
        <w:rPr>
          <w:rFonts w:ascii="Century751 BT" w:hAnsi="Century751 BT"/>
          <w:lang w:val="en-GB"/>
        </w:rPr>
        <w:t xml:space="preserve"> (reduced due to online organisation)</w:t>
      </w:r>
      <w:r w:rsidRPr="00E0036F">
        <w:rPr>
          <w:rFonts w:ascii="Century751 BT" w:hAnsi="Century751 BT"/>
          <w:lang w:val="en-GB"/>
        </w:rPr>
        <w:t>:</w:t>
      </w:r>
    </w:p>
    <w:p w:rsidR="00054627" w:rsidRPr="00181372" w:rsidRDefault="00054627" w:rsidP="00054627">
      <w:pPr>
        <w:jc w:val="both"/>
        <w:rPr>
          <w:rFonts w:ascii="Century751 BT" w:hAnsi="Century751 BT"/>
          <w:sz w:val="18"/>
          <w:szCs w:val="18"/>
          <w:lang w:val="en-GB"/>
        </w:rPr>
      </w:pPr>
    </w:p>
    <w:tbl>
      <w:tblPr>
        <w:tblStyle w:val="Tabelamrea"/>
        <w:tblW w:w="0" w:type="auto"/>
        <w:jc w:val="center"/>
        <w:tblLook w:val="04A0" w:firstRow="1" w:lastRow="0" w:firstColumn="1" w:lastColumn="0" w:noHBand="0" w:noVBand="1"/>
      </w:tblPr>
      <w:tblGrid>
        <w:gridCol w:w="2996"/>
        <w:gridCol w:w="2390"/>
      </w:tblGrid>
      <w:tr w:rsidR="00054627" w:rsidRPr="00E0036F" w:rsidTr="00437E31">
        <w:trPr>
          <w:jc w:val="center"/>
        </w:trPr>
        <w:tc>
          <w:tcPr>
            <w:tcW w:w="2996" w:type="dxa"/>
          </w:tcPr>
          <w:p w:rsidR="00054627" w:rsidRPr="00E0036F" w:rsidRDefault="00054627" w:rsidP="00437E31">
            <w:pPr>
              <w:spacing w:line="276" w:lineRule="auto"/>
              <w:jc w:val="both"/>
              <w:rPr>
                <w:rFonts w:ascii="Century751 BT" w:hAnsi="Century751 BT"/>
                <w:lang w:val="en-GB"/>
              </w:rPr>
            </w:pPr>
            <w:r w:rsidRPr="00E0036F">
              <w:rPr>
                <w:rFonts w:ascii="Century751 BT" w:hAnsi="Century751 BT"/>
                <w:lang w:val="en-GB"/>
              </w:rPr>
              <w:t xml:space="preserve">Registration fee  </w:t>
            </w:r>
          </w:p>
        </w:tc>
        <w:tc>
          <w:tcPr>
            <w:tcW w:w="2390" w:type="dxa"/>
          </w:tcPr>
          <w:p w:rsidR="00054627" w:rsidRPr="00E0036F" w:rsidRDefault="002B365C" w:rsidP="003D670C">
            <w:pPr>
              <w:jc w:val="both"/>
              <w:rPr>
                <w:rFonts w:ascii="Century751 BT" w:hAnsi="Century751 BT"/>
                <w:lang w:val="en-GB"/>
              </w:rPr>
            </w:pPr>
            <w:r>
              <w:rPr>
                <w:rFonts w:ascii="Century751 BT" w:hAnsi="Century751 BT"/>
              </w:rPr>
              <w:t>60</w:t>
            </w:r>
            <w:r w:rsidR="00171AB7" w:rsidRPr="00D548EE">
              <w:rPr>
                <w:rFonts w:ascii="Century751 BT" w:hAnsi="Century751 BT"/>
              </w:rPr>
              <w:t xml:space="preserve"> EUR</w:t>
            </w:r>
          </w:p>
        </w:tc>
      </w:tr>
    </w:tbl>
    <w:p w:rsidR="00054627" w:rsidRPr="00181372" w:rsidRDefault="00054627" w:rsidP="00054627">
      <w:pPr>
        <w:jc w:val="both"/>
        <w:rPr>
          <w:rFonts w:ascii="Century751 BT" w:hAnsi="Century751 BT"/>
          <w:sz w:val="18"/>
          <w:szCs w:val="18"/>
          <w:lang w:val="en-GB"/>
        </w:rPr>
      </w:pPr>
    </w:p>
    <w:p w:rsidR="00054627" w:rsidRPr="00E0036F" w:rsidRDefault="00054627" w:rsidP="00054627">
      <w:pPr>
        <w:jc w:val="both"/>
        <w:rPr>
          <w:rFonts w:ascii="Century751 BT" w:hAnsi="Century751 BT"/>
          <w:lang w:val="en-GB"/>
        </w:rPr>
      </w:pPr>
      <w:r w:rsidRPr="00E0036F">
        <w:rPr>
          <w:rFonts w:ascii="Century751 BT" w:hAnsi="Century751 BT"/>
          <w:lang w:val="en-GB"/>
        </w:rPr>
        <w:t xml:space="preserve">The payment of the registration fee </w:t>
      </w:r>
      <w:r w:rsidR="002B365C">
        <w:rPr>
          <w:rFonts w:ascii="Century751 BT" w:hAnsi="Century751 BT"/>
          <w:lang w:val="en-GB"/>
        </w:rPr>
        <w:t>should be</w:t>
      </w:r>
      <w:r w:rsidRPr="00E0036F">
        <w:rPr>
          <w:rFonts w:ascii="Century751 BT" w:hAnsi="Century751 BT"/>
          <w:lang w:val="en-GB"/>
        </w:rPr>
        <w:t xml:space="preserve"> made to the bank account of the </w:t>
      </w:r>
      <w:r w:rsidRPr="00E0036F">
        <w:rPr>
          <w:rFonts w:ascii="Century751 BT" w:hAnsi="Century751 BT"/>
          <w:iCs/>
        </w:rPr>
        <w:t>University of Novo mesto</w:t>
      </w:r>
      <w:r w:rsidRPr="00E0036F">
        <w:rPr>
          <w:rFonts w:ascii="Century751 BT" w:hAnsi="Century751 BT"/>
          <w:lang w:val="en-GB"/>
        </w:rPr>
        <w:t xml:space="preserve"> </w:t>
      </w:r>
      <w:r w:rsidRPr="00E0036F">
        <w:rPr>
          <w:rFonts w:ascii="Century751 BT" w:hAnsi="Century751 BT"/>
          <w:iCs/>
          <w:lang w:val="en-GB"/>
        </w:rPr>
        <w:t>Faculty of Health Sciences</w:t>
      </w:r>
      <w:r w:rsidRPr="00E0036F">
        <w:rPr>
          <w:rFonts w:ascii="Century751 BT" w:hAnsi="Century751 BT"/>
          <w:lang w:val="en-GB"/>
        </w:rPr>
        <w:t>, IBAN SI56 0315 0100 0476 893</w:t>
      </w:r>
      <w:r w:rsidRPr="00E0036F">
        <w:rPr>
          <w:rFonts w:ascii="Century751 BT" w:hAnsi="Century751 BT"/>
          <w:color w:val="252525"/>
          <w:sz w:val="15"/>
          <w:szCs w:val="15"/>
          <w:lang w:val="en-GB"/>
        </w:rPr>
        <w:t xml:space="preserve"> </w:t>
      </w:r>
      <w:r w:rsidRPr="00E0036F">
        <w:rPr>
          <w:rFonts w:ascii="Century751 BT" w:hAnsi="Century751 BT"/>
          <w:lang w:val="en-GB"/>
        </w:rPr>
        <w:t xml:space="preserve">(purpose: conference). Upon receipt of the payment, an invoice </w:t>
      </w:r>
      <w:proofErr w:type="gramStart"/>
      <w:r w:rsidRPr="00E0036F">
        <w:rPr>
          <w:rFonts w:ascii="Century751 BT" w:hAnsi="Century751 BT"/>
          <w:lang w:val="en-GB"/>
        </w:rPr>
        <w:t>will be issued</w:t>
      </w:r>
      <w:proofErr w:type="gramEnd"/>
      <w:r w:rsidRPr="00E0036F">
        <w:rPr>
          <w:rFonts w:ascii="Century751 BT" w:hAnsi="Century751 BT"/>
          <w:lang w:val="en-GB"/>
        </w:rPr>
        <w:t xml:space="preserve"> to you. </w:t>
      </w:r>
      <w:r w:rsidRPr="00E0036F">
        <w:rPr>
          <w:rFonts w:ascii="Century751 BT" w:hAnsi="Century751 BT"/>
          <w:b/>
          <w:lang w:val="en-GB"/>
        </w:rPr>
        <w:t xml:space="preserve">Deadline for the registration fee payment is </w:t>
      </w:r>
      <w:r w:rsidR="002B365C">
        <w:rPr>
          <w:rFonts w:ascii="Century751 BT" w:hAnsi="Century751 BT"/>
          <w:b/>
          <w:lang w:val="en-GB"/>
        </w:rPr>
        <w:t>1</w:t>
      </w:r>
      <w:r w:rsidR="00441AB5">
        <w:rPr>
          <w:rFonts w:ascii="Century751 BT" w:hAnsi="Century751 BT"/>
          <w:b/>
          <w:lang w:val="en-GB"/>
        </w:rPr>
        <w:t>5</w:t>
      </w:r>
      <w:r w:rsidRPr="00E0036F">
        <w:rPr>
          <w:rFonts w:ascii="Century751 BT" w:hAnsi="Century751 BT"/>
          <w:b/>
          <w:lang w:val="en-GB"/>
        </w:rPr>
        <w:t xml:space="preserve"> October 20</w:t>
      </w:r>
      <w:r w:rsidR="00441AB5">
        <w:rPr>
          <w:rFonts w:ascii="Century751 BT" w:hAnsi="Century751 BT"/>
          <w:b/>
          <w:lang w:val="en-GB"/>
        </w:rPr>
        <w:t>2</w:t>
      </w:r>
      <w:r w:rsidR="00171AB7">
        <w:rPr>
          <w:rFonts w:ascii="Century751 BT" w:hAnsi="Century751 BT"/>
          <w:b/>
          <w:lang w:val="en-GB"/>
        </w:rPr>
        <w:t>1</w:t>
      </w:r>
      <w:r w:rsidRPr="00E0036F">
        <w:rPr>
          <w:rFonts w:ascii="Century751 BT" w:hAnsi="Century751 BT"/>
          <w:lang w:val="en-GB"/>
        </w:rPr>
        <w:t>.</w:t>
      </w:r>
    </w:p>
    <w:p w:rsidR="00054627" w:rsidRPr="00181372" w:rsidRDefault="00054627" w:rsidP="00054627">
      <w:pPr>
        <w:jc w:val="both"/>
        <w:rPr>
          <w:rFonts w:ascii="Century751 BT" w:hAnsi="Century751 BT"/>
          <w:color w:val="222222"/>
          <w:sz w:val="18"/>
          <w:szCs w:val="18"/>
          <w:lang w:val="en-GB"/>
        </w:rPr>
      </w:pPr>
    </w:p>
    <w:p w:rsidR="009F2C0C" w:rsidRDefault="00054627" w:rsidP="00054627">
      <w:pPr>
        <w:jc w:val="both"/>
        <w:rPr>
          <w:rFonts w:ascii="Century751 BT" w:hAnsi="Century751 BT"/>
          <w:lang w:val="en-GB"/>
        </w:rPr>
      </w:pPr>
      <w:r w:rsidRPr="00E0036F">
        <w:rPr>
          <w:rFonts w:ascii="Century751 BT" w:hAnsi="Century751 BT"/>
          <w:lang w:val="en-GB"/>
        </w:rPr>
        <w:t xml:space="preserve">If you need any further information, please contact us via e-mail: </w:t>
      </w:r>
      <w:hyperlink r:id="rId8" w:history="1">
        <w:r w:rsidR="00037B5B" w:rsidRPr="00B16C22">
          <w:rPr>
            <w:rStyle w:val="Hiperpovezava"/>
            <w:rFonts w:ascii="Century751 BT" w:hAnsi="Century751 BT"/>
            <w:color w:val="auto"/>
            <w:sz w:val="22"/>
            <w:szCs w:val="22"/>
          </w:rPr>
          <w:t>brigita.</w:t>
        </w:r>
      </w:hyperlink>
      <w:r w:rsidR="00037B5B">
        <w:rPr>
          <w:rStyle w:val="Hiperpovezava"/>
          <w:rFonts w:ascii="Century751 BT" w:hAnsi="Century751 BT"/>
          <w:color w:val="auto"/>
          <w:sz w:val="22"/>
          <w:szCs w:val="22"/>
        </w:rPr>
        <w:t>jugovic@uni-nm.si</w:t>
      </w:r>
      <w:r w:rsidRPr="00E0036F">
        <w:rPr>
          <w:rFonts w:ascii="Century751 BT" w:hAnsi="Century751 BT"/>
          <w:lang w:val="en-GB"/>
        </w:rPr>
        <w:t xml:space="preserve">, by telephone: +386 7 393 00 30, or visit our website: </w:t>
      </w:r>
      <w:hyperlink r:id="rId9" w:history="1">
        <w:r w:rsidR="001C1581">
          <w:rPr>
            <w:rStyle w:val="Hiperpovezava"/>
          </w:rPr>
          <w:t>https://fzv.uni-nm.si/en/r_d/conference/</w:t>
        </w:r>
      </w:hyperlink>
      <w:r w:rsidRPr="00E0036F">
        <w:rPr>
          <w:rFonts w:ascii="Century751 BT" w:hAnsi="Century751 BT"/>
          <w:lang w:val="en-GB"/>
        </w:rPr>
        <w:t>.</w:t>
      </w:r>
    </w:p>
    <w:p w:rsidR="009F2C0C" w:rsidRDefault="009F2C0C" w:rsidP="009F2C0C">
      <w:pPr>
        <w:pBdr>
          <w:bottom w:val="single" w:sz="12" w:space="1" w:color="auto"/>
        </w:pBdr>
        <w:ind w:left="-142" w:right="-142"/>
        <w:rPr>
          <w:rFonts w:ascii="Century751 BT" w:hAnsi="Century751 BT"/>
          <w:b/>
          <w:szCs w:val="2"/>
        </w:rPr>
      </w:pPr>
    </w:p>
    <w:p w:rsidR="00171AB7" w:rsidRDefault="00171AB7" w:rsidP="009F2C0C">
      <w:pPr>
        <w:pBdr>
          <w:bottom w:val="single" w:sz="12" w:space="1" w:color="auto"/>
        </w:pBdr>
        <w:ind w:left="-142" w:right="-142"/>
        <w:rPr>
          <w:rFonts w:ascii="Century751 BT" w:hAnsi="Century751 BT"/>
          <w:b/>
          <w:szCs w:val="2"/>
        </w:rPr>
      </w:pPr>
    </w:p>
    <w:p w:rsidR="00171AB7" w:rsidRDefault="00171AB7" w:rsidP="009F2C0C">
      <w:pPr>
        <w:pBdr>
          <w:bottom w:val="single" w:sz="12" w:space="1" w:color="auto"/>
        </w:pBdr>
        <w:ind w:left="-142" w:right="-142"/>
        <w:rPr>
          <w:rFonts w:ascii="Century751 BT" w:hAnsi="Century751 BT"/>
          <w:b/>
          <w:szCs w:val="2"/>
        </w:rPr>
      </w:pPr>
    </w:p>
    <w:p w:rsidR="00171AB7" w:rsidRDefault="00171AB7" w:rsidP="009F2C0C">
      <w:pPr>
        <w:pBdr>
          <w:bottom w:val="single" w:sz="12" w:space="1" w:color="auto"/>
        </w:pBdr>
        <w:ind w:left="-142" w:right="-142"/>
        <w:rPr>
          <w:rFonts w:ascii="Century751 BT" w:hAnsi="Century751 BT"/>
          <w:b/>
          <w:szCs w:val="2"/>
        </w:rPr>
      </w:pPr>
    </w:p>
    <w:p w:rsidR="00171AB7" w:rsidRPr="00E0036F" w:rsidRDefault="00171AB7" w:rsidP="009F2C0C">
      <w:pPr>
        <w:pBdr>
          <w:bottom w:val="single" w:sz="12" w:space="1" w:color="auto"/>
        </w:pBdr>
        <w:ind w:left="-142" w:right="-142"/>
        <w:rPr>
          <w:rFonts w:ascii="Century751 BT" w:hAnsi="Century751 BT"/>
          <w:b/>
          <w:szCs w:val="2"/>
        </w:rPr>
      </w:pPr>
    </w:p>
    <w:p w:rsidR="009F2C0C" w:rsidRPr="00E0036F" w:rsidRDefault="009F2C0C" w:rsidP="009F2C0C">
      <w:pPr>
        <w:ind w:left="-142" w:right="-142"/>
        <w:rPr>
          <w:rFonts w:ascii="Century751 BT" w:hAnsi="Century751 BT"/>
          <w:b/>
        </w:rPr>
      </w:pPr>
    </w:p>
    <w:p w:rsidR="009F2C0C" w:rsidRPr="00E0036F" w:rsidRDefault="009F2C0C" w:rsidP="009F2C0C">
      <w:pPr>
        <w:rPr>
          <w:rFonts w:ascii="Century751 BT" w:hAnsi="Century751 BT"/>
          <w:b/>
        </w:rPr>
      </w:pPr>
      <w:r>
        <w:rPr>
          <w:rFonts w:ascii="Century751 BT" w:hAnsi="Century751 BT"/>
          <w:b/>
          <w:color w:val="000000"/>
        </w:rPr>
        <w:t xml:space="preserve">CONFERENCE </w:t>
      </w:r>
      <w:r w:rsidRPr="00E0036F">
        <w:rPr>
          <w:rFonts w:ascii="Century751 BT" w:hAnsi="Century751 BT"/>
          <w:b/>
        </w:rPr>
        <w:t xml:space="preserve">PROGRAMME – </w:t>
      </w:r>
      <w:proofErr w:type="spellStart"/>
      <w:r w:rsidRPr="00E0036F">
        <w:rPr>
          <w:rFonts w:ascii="Century751 BT" w:hAnsi="Century751 BT"/>
          <w:b/>
        </w:rPr>
        <w:t>Thursday</w:t>
      </w:r>
      <w:proofErr w:type="spellEnd"/>
      <w:r w:rsidRPr="00E0036F">
        <w:rPr>
          <w:rFonts w:ascii="Century751 BT" w:hAnsi="Century751 BT"/>
          <w:b/>
        </w:rPr>
        <w:t xml:space="preserve">, </w:t>
      </w:r>
      <w:r w:rsidR="00037B5B">
        <w:rPr>
          <w:rFonts w:ascii="Century751 BT" w:hAnsi="Century751 BT"/>
          <w:b/>
        </w:rPr>
        <w:t>1</w:t>
      </w:r>
      <w:r w:rsidR="00171AB7">
        <w:rPr>
          <w:rFonts w:ascii="Century751 BT" w:hAnsi="Century751 BT"/>
          <w:b/>
        </w:rPr>
        <w:t>8</w:t>
      </w:r>
      <w:r w:rsidRPr="00E0036F">
        <w:rPr>
          <w:rFonts w:ascii="Century751 BT" w:hAnsi="Century751 BT"/>
          <w:b/>
        </w:rPr>
        <w:t xml:space="preserve"> November 20</w:t>
      </w:r>
      <w:r w:rsidR="00037B5B">
        <w:rPr>
          <w:rFonts w:ascii="Century751 BT" w:hAnsi="Century751 BT"/>
          <w:b/>
        </w:rPr>
        <w:t>2</w:t>
      </w:r>
      <w:r w:rsidR="00171AB7">
        <w:rPr>
          <w:rFonts w:ascii="Century751 BT" w:hAnsi="Century751 BT"/>
          <w:b/>
        </w:rPr>
        <w:t>1</w:t>
      </w:r>
    </w:p>
    <w:p w:rsidR="009F2C0C" w:rsidRPr="00E0036F" w:rsidRDefault="009F2C0C" w:rsidP="009F2C0C">
      <w:pPr>
        <w:pBdr>
          <w:bottom w:val="single" w:sz="12" w:space="1" w:color="auto"/>
        </w:pBdr>
        <w:ind w:left="-142" w:right="-142"/>
        <w:rPr>
          <w:rFonts w:ascii="Century751 BT" w:hAnsi="Century751 BT"/>
          <w:b/>
          <w:szCs w:val="2"/>
        </w:rPr>
      </w:pPr>
    </w:p>
    <w:p w:rsidR="009F2C0C" w:rsidRPr="00E0036F" w:rsidRDefault="009F2C0C" w:rsidP="009F2C0C">
      <w:pPr>
        <w:ind w:left="-142" w:right="-142"/>
        <w:rPr>
          <w:rFonts w:ascii="Century751 BT" w:hAnsi="Century751 BT"/>
          <w:b/>
        </w:rPr>
      </w:pPr>
    </w:p>
    <w:tbl>
      <w:tblPr>
        <w:tblW w:w="9072" w:type="dxa"/>
        <w:tblLook w:val="01E0" w:firstRow="1" w:lastRow="1" w:firstColumn="1" w:lastColumn="1" w:noHBand="0" w:noVBand="0"/>
      </w:tblPr>
      <w:tblGrid>
        <w:gridCol w:w="1727"/>
        <w:gridCol w:w="7345"/>
      </w:tblGrid>
      <w:tr w:rsidR="002B365C" w:rsidRPr="00E0036F" w:rsidTr="002B365C">
        <w:tc>
          <w:tcPr>
            <w:tcW w:w="1727" w:type="dxa"/>
          </w:tcPr>
          <w:p w:rsidR="002B365C" w:rsidRPr="00DA646F" w:rsidRDefault="002B365C" w:rsidP="002B365C">
            <w:pPr>
              <w:spacing w:line="276" w:lineRule="auto"/>
              <w:ind w:left="-142" w:right="-142"/>
              <w:rPr>
                <w:rFonts w:ascii="Century751 BT" w:hAnsi="Century751 BT"/>
                <w:b/>
                <w:sz w:val="22"/>
              </w:rPr>
            </w:pPr>
            <w:r w:rsidRPr="00DA646F">
              <w:rPr>
                <w:rFonts w:ascii="Century751 BT" w:hAnsi="Century751 BT"/>
                <w:b/>
                <w:sz w:val="22"/>
              </w:rPr>
              <w:t xml:space="preserve"> 9.00 </w:t>
            </w:r>
            <w:r w:rsidRPr="00DA646F">
              <w:rPr>
                <w:b/>
                <w:sz w:val="20"/>
              </w:rPr>
              <w:t>─</w:t>
            </w:r>
            <w:r w:rsidRPr="00DA646F">
              <w:rPr>
                <w:rFonts w:ascii="Century751 BT" w:hAnsi="Century751 BT"/>
                <w:b/>
                <w:sz w:val="20"/>
              </w:rPr>
              <w:t xml:space="preserve"> </w:t>
            </w:r>
            <w:r w:rsidRPr="00DA646F">
              <w:rPr>
                <w:rFonts w:ascii="Century751 BT" w:hAnsi="Century751 BT"/>
                <w:b/>
                <w:sz w:val="22"/>
              </w:rPr>
              <w:t>9.30</w:t>
            </w:r>
          </w:p>
        </w:tc>
        <w:tc>
          <w:tcPr>
            <w:tcW w:w="7345" w:type="dxa"/>
            <w:hideMark/>
          </w:tcPr>
          <w:p w:rsidR="002B365C" w:rsidRPr="00E0036F" w:rsidRDefault="002B365C" w:rsidP="002B365C">
            <w:pPr>
              <w:spacing w:line="276" w:lineRule="auto"/>
              <w:ind w:right="-142"/>
              <w:rPr>
                <w:rFonts w:ascii="Century751 BT" w:hAnsi="Century751 BT"/>
              </w:rPr>
            </w:pPr>
            <w:proofErr w:type="spellStart"/>
            <w:r w:rsidRPr="00E0036F">
              <w:rPr>
                <w:rFonts w:ascii="Century751 BT" w:hAnsi="Century751 BT"/>
              </w:rPr>
              <w:t>Opening</w:t>
            </w:r>
            <w:proofErr w:type="spellEnd"/>
            <w:r w:rsidRPr="00E0036F">
              <w:rPr>
                <w:rFonts w:ascii="Century751 BT" w:hAnsi="Century751 BT"/>
              </w:rPr>
              <w:t xml:space="preserve"> of </w:t>
            </w:r>
            <w:proofErr w:type="spellStart"/>
            <w:r w:rsidRPr="00E0036F">
              <w:rPr>
                <w:rFonts w:ascii="Century751 BT" w:hAnsi="Century751 BT"/>
              </w:rPr>
              <w:t>the</w:t>
            </w:r>
            <w:proofErr w:type="spellEnd"/>
            <w:r w:rsidRPr="00E0036F">
              <w:rPr>
                <w:rFonts w:ascii="Century751 BT" w:hAnsi="Century751 BT"/>
              </w:rPr>
              <w:t xml:space="preserve"> </w:t>
            </w:r>
            <w:r w:rsidRPr="00E0036F">
              <w:rPr>
                <w:rFonts w:ascii="Century751 BT" w:hAnsi="Century751 BT"/>
                <w:lang w:val="en-GB"/>
              </w:rPr>
              <w:t>scientific conference</w:t>
            </w:r>
          </w:p>
        </w:tc>
      </w:tr>
      <w:tr w:rsidR="002B365C" w:rsidRPr="00E0036F" w:rsidTr="002B365C">
        <w:tc>
          <w:tcPr>
            <w:tcW w:w="1727" w:type="dxa"/>
          </w:tcPr>
          <w:p w:rsidR="002B365C" w:rsidRPr="00DB7BB9" w:rsidRDefault="002B365C" w:rsidP="002B365C">
            <w:pPr>
              <w:spacing w:line="276" w:lineRule="auto"/>
              <w:ind w:left="-142" w:right="-142"/>
              <w:rPr>
                <w:rFonts w:ascii="Century751 BT" w:hAnsi="Century751 BT"/>
                <w:b/>
                <w:sz w:val="22"/>
              </w:rPr>
            </w:pPr>
            <w:r w:rsidRPr="00DA646F">
              <w:rPr>
                <w:rFonts w:ascii="Century751 BT" w:hAnsi="Century751 BT"/>
                <w:b/>
                <w:sz w:val="22"/>
              </w:rPr>
              <w:t xml:space="preserve"> </w:t>
            </w:r>
            <w:r w:rsidRPr="00DB7BB9">
              <w:rPr>
                <w:rFonts w:ascii="Century751 BT" w:hAnsi="Century751 BT"/>
                <w:b/>
                <w:sz w:val="22"/>
              </w:rPr>
              <w:t xml:space="preserve">9.30 </w:t>
            </w:r>
            <w:r w:rsidRPr="00DB7BB9">
              <w:rPr>
                <w:b/>
                <w:sz w:val="20"/>
              </w:rPr>
              <w:t>─</w:t>
            </w:r>
            <w:r w:rsidRPr="00DB7BB9">
              <w:rPr>
                <w:rFonts w:ascii="Century751 BT" w:hAnsi="Century751 BT"/>
                <w:b/>
                <w:sz w:val="20"/>
              </w:rPr>
              <w:t xml:space="preserve"> </w:t>
            </w:r>
            <w:r w:rsidRPr="00DB7BB9">
              <w:rPr>
                <w:rFonts w:ascii="Century751 BT" w:hAnsi="Century751 BT"/>
                <w:b/>
                <w:sz w:val="22"/>
              </w:rPr>
              <w:t>12.00</w:t>
            </w:r>
          </w:p>
        </w:tc>
        <w:tc>
          <w:tcPr>
            <w:tcW w:w="7345" w:type="dxa"/>
            <w:hideMark/>
          </w:tcPr>
          <w:p w:rsidR="002B365C" w:rsidRPr="00171AB7" w:rsidRDefault="002B365C" w:rsidP="002B365C">
            <w:pPr>
              <w:spacing w:line="276" w:lineRule="auto"/>
              <w:ind w:right="-142"/>
              <w:rPr>
                <w:rFonts w:ascii="Century751 BT" w:hAnsi="Century751 BT"/>
              </w:rPr>
            </w:pPr>
            <w:r w:rsidRPr="00E0036F">
              <w:rPr>
                <w:rFonts w:ascii="Century751 BT" w:hAnsi="Century751 BT"/>
              </w:rPr>
              <w:t xml:space="preserve">PLENARY </w:t>
            </w:r>
          </w:p>
        </w:tc>
      </w:tr>
      <w:tr w:rsidR="002B365C" w:rsidRPr="00E0036F" w:rsidTr="002B365C">
        <w:tc>
          <w:tcPr>
            <w:tcW w:w="1727" w:type="dxa"/>
          </w:tcPr>
          <w:p w:rsidR="002B365C" w:rsidRPr="00DB7BB9" w:rsidRDefault="002B365C" w:rsidP="002B365C">
            <w:pPr>
              <w:spacing w:line="276" w:lineRule="auto"/>
              <w:ind w:left="-142" w:right="-142"/>
              <w:rPr>
                <w:rFonts w:ascii="Century751 BT" w:hAnsi="Century751 BT"/>
                <w:b/>
                <w:sz w:val="22"/>
              </w:rPr>
            </w:pPr>
            <w:r w:rsidRPr="00DB7BB9">
              <w:rPr>
                <w:rFonts w:ascii="Century751 BT" w:hAnsi="Century751 BT"/>
                <w:b/>
                <w:sz w:val="22"/>
              </w:rPr>
              <w:t xml:space="preserve">12.00 </w:t>
            </w:r>
            <w:r w:rsidRPr="00DB7BB9">
              <w:rPr>
                <w:b/>
                <w:sz w:val="20"/>
              </w:rPr>
              <w:t>─</w:t>
            </w:r>
            <w:r w:rsidRPr="00DB7BB9">
              <w:rPr>
                <w:rFonts w:ascii="Century751 BT" w:hAnsi="Century751 BT"/>
                <w:b/>
                <w:sz w:val="22"/>
              </w:rPr>
              <w:t xml:space="preserve"> 13.00</w:t>
            </w:r>
          </w:p>
        </w:tc>
        <w:tc>
          <w:tcPr>
            <w:tcW w:w="7345" w:type="dxa"/>
            <w:hideMark/>
          </w:tcPr>
          <w:p w:rsidR="002B365C" w:rsidRPr="00E0036F" w:rsidRDefault="002B365C" w:rsidP="002B365C">
            <w:pPr>
              <w:spacing w:line="276" w:lineRule="auto"/>
              <w:ind w:right="-142"/>
              <w:rPr>
                <w:rFonts w:ascii="Century751 BT" w:hAnsi="Century751 BT"/>
              </w:rPr>
            </w:pPr>
            <w:proofErr w:type="spellStart"/>
            <w:r>
              <w:rPr>
                <w:rFonts w:ascii="Century751 BT" w:hAnsi="Century751 BT"/>
                <w:i/>
              </w:rPr>
              <w:t>Break</w:t>
            </w:r>
            <w:proofErr w:type="spellEnd"/>
          </w:p>
        </w:tc>
      </w:tr>
      <w:tr w:rsidR="002B365C" w:rsidRPr="00E0036F" w:rsidTr="002B365C">
        <w:tc>
          <w:tcPr>
            <w:tcW w:w="1727" w:type="dxa"/>
          </w:tcPr>
          <w:p w:rsidR="002B365C" w:rsidRPr="00DB7BB9" w:rsidRDefault="002B365C" w:rsidP="002B365C">
            <w:pPr>
              <w:spacing w:line="276" w:lineRule="auto"/>
              <w:ind w:left="-142" w:right="-142"/>
              <w:rPr>
                <w:rFonts w:ascii="Century751 BT" w:hAnsi="Century751 BT"/>
                <w:b/>
                <w:sz w:val="22"/>
              </w:rPr>
            </w:pPr>
            <w:r w:rsidRPr="00DB7BB9">
              <w:rPr>
                <w:rFonts w:ascii="Century751 BT" w:hAnsi="Century751 BT"/>
                <w:b/>
                <w:sz w:val="22"/>
              </w:rPr>
              <w:t xml:space="preserve">13.00 </w:t>
            </w:r>
            <w:r w:rsidRPr="00DB7BB9">
              <w:rPr>
                <w:b/>
                <w:sz w:val="20"/>
              </w:rPr>
              <w:t>─</w:t>
            </w:r>
            <w:r w:rsidRPr="00DB7BB9">
              <w:rPr>
                <w:rFonts w:ascii="Century751 BT" w:hAnsi="Century751 BT"/>
                <w:b/>
                <w:sz w:val="22"/>
              </w:rPr>
              <w:t xml:space="preserve"> 15.30</w:t>
            </w:r>
          </w:p>
        </w:tc>
        <w:tc>
          <w:tcPr>
            <w:tcW w:w="7345" w:type="dxa"/>
            <w:hideMark/>
          </w:tcPr>
          <w:p w:rsidR="002B365C" w:rsidRPr="00E0036F" w:rsidRDefault="002B365C" w:rsidP="002B365C">
            <w:pPr>
              <w:spacing w:line="276" w:lineRule="auto"/>
              <w:ind w:right="-142"/>
              <w:rPr>
                <w:rFonts w:ascii="Century751 BT" w:hAnsi="Century751 BT"/>
              </w:rPr>
            </w:pPr>
            <w:r w:rsidRPr="00E0036F">
              <w:rPr>
                <w:rFonts w:ascii="Century751 BT" w:hAnsi="Century751 BT"/>
              </w:rPr>
              <w:t xml:space="preserve">WORK IN SESSIONS </w:t>
            </w:r>
          </w:p>
        </w:tc>
      </w:tr>
      <w:tr w:rsidR="002B365C" w:rsidRPr="00E0036F" w:rsidTr="002B365C">
        <w:tc>
          <w:tcPr>
            <w:tcW w:w="1727" w:type="dxa"/>
          </w:tcPr>
          <w:p w:rsidR="002B365C" w:rsidRPr="00DB7BB9" w:rsidRDefault="002B365C" w:rsidP="002B365C">
            <w:pPr>
              <w:spacing w:line="276" w:lineRule="auto"/>
              <w:ind w:left="-142" w:right="-142"/>
              <w:rPr>
                <w:rFonts w:ascii="Century751 BT" w:hAnsi="Century751 BT"/>
                <w:b/>
                <w:sz w:val="22"/>
              </w:rPr>
            </w:pPr>
            <w:r w:rsidRPr="00DB7BB9">
              <w:rPr>
                <w:rFonts w:ascii="Century751 BT" w:hAnsi="Century751 BT"/>
                <w:b/>
                <w:sz w:val="22"/>
              </w:rPr>
              <w:t xml:space="preserve">15.30 </w:t>
            </w:r>
            <w:r w:rsidRPr="00DB7BB9">
              <w:rPr>
                <w:b/>
                <w:sz w:val="20"/>
              </w:rPr>
              <w:t>─</w:t>
            </w:r>
            <w:r w:rsidRPr="00DB7BB9">
              <w:rPr>
                <w:rFonts w:ascii="Century751 BT" w:hAnsi="Century751 BT"/>
                <w:b/>
                <w:sz w:val="22"/>
              </w:rPr>
              <w:t xml:space="preserve"> 16.00</w:t>
            </w:r>
          </w:p>
        </w:tc>
        <w:tc>
          <w:tcPr>
            <w:tcW w:w="7345" w:type="dxa"/>
            <w:hideMark/>
          </w:tcPr>
          <w:p w:rsidR="002B365C" w:rsidRPr="00E0036F" w:rsidRDefault="002B365C" w:rsidP="002B365C">
            <w:pPr>
              <w:spacing w:line="276" w:lineRule="auto"/>
              <w:ind w:right="-142"/>
              <w:rPr>
                <w:rFonts w:ascii="Century751 BT" w:hAnsi="Century751 BT"/>
                <w:i/>
              </w:rPr>
            </w:pPr>
            <w:proofErr w:type="spellStart"/>
            <w:r>
              <w:rPr>
                <w:rFonts w:ascii="Century751 BT" w:hAnsi="Century751 BT"/>
                <w:i/>
              </w:rPr>
              <w:t>Break</w:t>
            </w:r>
            <w:proofErr w:type="spellEnd"/>
            <w:r w:rsidRPr="00E0036F">
              <w:rPr>
                <w:rFonts w:ascii="Century751 BT" w:hAnsi="Century751 BT"/>
                <w:i/>
              </w:rPr>
              <w:t xml:space="preserve"> </w:t>
            </w:r>
          </w:p>
        </w:tc>
      </w:tr>
      <w:tr w:rsidR="002B365C" w:rsidRPr="00E0036F" w:rsidTr="002B365C">
        <w:tc>
          <w:tcPr>
            <w:tcW w:w="1727" w:type="dxa"/>
          </w:tcPr>
          <w:p w:rsidR="002B365C" w:rsidRPr="00DB7BB9" w:rsidRDefault="002B365C" w:rsidP="002B365C">
            <w:pPr>
              <w:spacing w:line="276" w:lineRule="auto"/>
              <w:ind w:left="-142" w:right="-142"/>
              <w:rPr>
                <w:rFonts w:ascii="Century751 BT" w:hAnsi="Century751 BT"/>
                <w:b/>
                <w:sz w:val="22"/>
              </w:rPr>
            </w:pPr>
            <w:r w:rsidRPr="00DB7BB9">
              <w:rPr>
                <w:rFonts w:ascii="Century751 BT" w:hAnsi="Century751 BT"/>
                <w:b/>
                <w:sz w:val="22"/>
              </w:rPr>
              <w:t xml:space="preserve">16.00 </w:t>
            </w:r>
            <w:r w:rsidRPr="00DB7BB9">
              <w:rPr>
                <w:b/>
                <w:sz w:val="20"/>
              </w:rPr>
              <w:t>─</w:t>
            </w:r>
            <w:r w:rsidRPr="00DB7BB9">
              <w:rPr>
                <w:rFonts w:ascii="Century751 BT" w:hAnsi="Century751 BT"/>
                <w:b/>
                <w:sz w:val="22"/>
              </w:rPr>
              <w:t xml:space="preserve"> 18.00 </w:t>
            </w:r>
          </w:p>
        </w:tc>
        <w:tc>
          <w:tcPr>
            <w:tcW w:w="7345" w:type="dxa"/>
            <w:hideMark/>
          </w:tcPr>
          <w:p w:rsidR="002B365C" w:rsidRPr="00E0036F" w:rsidRDefault="002B365C" w:rsidP="002B365C">
            <w:pPr>
              <w:spacing w:line="276" w:lineRule="auto"/>
              <w:ind w:right="-142"/>
              <w:rPr>
                <w:rFonts w:ascii="Century751 BT" w:hAnsi="Century751 BT"/>
                <w:i/>
              </w:rPr>
            </w:pPr>
            <w:r w:rsidRPr="00E0036F">
              <w:rPr>
                <w:rFonts w:ascii="Century751 BT" w:hAnsi="Century751 BT"/>
              </w:rPr>
              <w:t>WORK IN SESSIONS</w:t>
            </w:r>
          </w:p>
        </w:tc>
      </w:tr>
      <w:tr w:rsidR="002B365C" w:rsidRPr="00E0036F" w:rsidTr="002B365C">
        <w:tc>
          <w:tcPr>
            <w:tcW w:w="1727" w:type="dxa"/>
          </w:tcPr>
          <w:p w:rsidR="002B365C" w:rsidRPr="00DA646F" w:rsidRDefault="002B365C" w:rsidP="002B365C">
            <w:pPr>
              <w:spacing w:line="276" w:lineRule="auto"/>
              <w:ind w:left="-142" w:right="-142"/>
              <w:rPr>
                <w:rFonts w:ascii="Century751 BT" w:hAnsi="Century751 BT"/>
                <w:b/>
                <w:sz w:val="22"/>
              </w:rPr>
            </w:pPr>
            <w:r w:rsidRPr="00DA646F">
              <w:rPr>
                <w:rFonts w:ascii="Century751 BT" w:hAnsi="Century751 BT"/>
                <w:b/>
                <w:sz w:val="22"/>
              </w:rPr>
              <w:t xml:space="preserve">18.00 </w:t>
            </w:r>
            <w:r w:rsidRPr="00DA646F">
              <w:rPr>
                <w:b/>
                <w:sz w:val="20"/>
              </w:rPr>
              <w:t>─</w:t>
            </w:r>
            <w:r w:rsidRPr="00DA646F">
              <w:rPr>
                <w:rFonts w:ascii="Century751 BT" w:hAnsi="Century751 BT"/>
                <w:b/>
                <w:sz w:val="22"/>
              </w:rPr>
              <w:t xml:space="preserve"> 18.15</w:t>
            </w:r>
          </w:p>
        </w:tc>
        <w:tc>
          <w:tcPr>
            <w:tcW w:w="7345" w:type="dxa"/>
            <w:hideMark/>
          </w:tcPr>
          <w:p w:rsidR="002B365C" w:rsidRPr="00E0036F" w:rsidRDefault="002B365C" w:rsidP="002B365C">
            <w:pPr>
              <w:spacing w:line="276" w:lineRule="auto"/>
              <w:ind w:right="-142"/>
              <w:rPr>
                <w:rFonts w:ascii="Century751 BT" w:hAnsi="Century751 BT"/>
              </w:rPr>
            </w:pPr>
            <w:r w:rsidRPr="00E0036F">
              <w:rPr>
                <w:rFonts w:ascii="Century751 BT" w:hAnsi="Century751 BT"/>
              </w:rPr>
              <w:t>PLENARY CLOSING SESSION</w:t>
            </w:r>
          </w:p>
        </w:tc>
      </w:tr>
    </w:tbl>
    <w:p w:rsidR="009F2C0C" w:rsidRPr="0036331F" w:rsidRDefault="009F2C0C" w:rsidP="009F2C0C">
      <w:pPr>
        <w:pBdr>
          <w:bottom w:val="single" w:sz="12" w:space="1" w:color="auto"/>
        </w:pBdr>
        <w:spacing w:after="240"/>
        <w:rPr>
          <w:rStyle w:val="m-9086601322370315718gmail-m525734473978454603gmail-tlid-translation"/>
          <w:rFonts w:ascii="Century" w:hAnsi="Century"/>
          <w:b/>
          <w:szCs w:val="22"/>
          <w:lang w:val="en"/>
        </w:rPr>
      </w:pPr>
    </w:p>
    <w:p w:rsidR="001C1581" w:rsidRDefault="001C1581">
      <w:pPr>
        <w:rPr>
          <w:rFonts w:ascii="Century751 BT" w:hAnsi="Century751 BT"/>
          <w:i/>
          <w:sz w:val="20"/>
          <w:lang w:val="en-GB"/>
        </w:rPr>
      </w:pPr>
      <w:bookmarkStart w:id="0" w:name="_GoBack"/>
      <w:bookmarkEnd w:id="0"/>
    </w:p>
    <w:p w:rsidR="00054627" w:rsidRPr="009F2C0C" w:rsidRDefault="00054627" w:rsidP="00054627">
      <w:pPr>
        <w:rPr>
          <w:rFonts w:ascii="Century751 BT" w:hAnsi="Century751 BT"/>
          <w:i/>
          <w:sz w:val="20"/>
          <w:lang w:val="en-GB"/>
        </w:rPr>
      </w:pPr>
      <w:r w:rsidRPr="009F2C0C">
        <w:rPr>
          <w:rFonts w:ascii="Century751 BT" w:hAnsi="Century751 BT"/>
          <w:i/>
          <w:sz w:val="20"/>
          <w:lang w:val="en-GB"/>
        </w:rPr>
        <w:t>PROGRAMME COMMITTEE</w:t>
      </w:r>
    </w:p>
    <w:p w:rsidR="00054627" w:rsidRPr="009F2C0C" w:rsidRDefault="00054627" w:rsidP="00054627">
      <w:pPr>
        <w:jc w:val="both"/>
        <w:rPr>
          <w:rFonts w:ascii="Century751 BT" w:hAnsi="Century751 BT"/>
          <w:sz w:val="16"/>
          <w:lang w:val="en-GB"/>
        </w:rPr>
      </w:pPr>
      <w:r w:rsidRPr="009F2C0C">
        <w:rPr>
          <w:rFonts w:ascii="Century751 BT" w:hAnsi="Century751 BT"/>
          <w:sz w:val="16"/>
          <w:lang w:val="en-GB"/>
        </w:rPr>
        <w:t xml:space="preserve">Nevenka Kregar Velikonja, PhD, </w:t>
      </w:r>
      <w:r w:rsidRPr="009F2C0C">
        <w:rPr>
          <w:rFonts w:ascii="Century751 BT" w:hAnsi="Century751 BT"/>
          <w:iCs/>
          <w:sz w:val="16"/>
        </w:rPr>
        <w:t>University of Novo mesto</w:t>
      </w:r>
      <w:r w:rsidRPr="009F2C0C">
        <w:rPr>
          <w:rFonts w:ascii="Century751 BT" w:hAnsi="Century751 BT"/>
          <w:sz w:val="16"/>
          <w:lang w:val="en-GB"/>
        </w:rPr>
        <w:t xml:space="preserve"> </w:t>
      </w:r>
      <w:r w:rsidRPr="009F2C0C">
        <w:rPr>
          <w:rFonts w:ascii="Century751 BT" w:hAnsi="Century751 BT"/>
          <w:iCs/>
          <w:sz w:val="16"/>
          <w:lang w:val="en-GB"/>
        </w:rPr>
        <w:t>Faculty of Health Sciences</w:t>
      </w:r>
      <w:r w:rsidRPr="009F2C0C">
        <w:rPr>
          <w:rFonts w:ascii="Century751 BT" w:hAnsi="Century751 BT"/>
          <w:sz w:val="16"/>
          <w:lang w:val="en-GB"/>
        </w:rPr>
        <w:t>, Slovenia, Chairperson</w:t>
      </w:r>
    </w:p>
    <w:p w:rsidR="00054627" w:rsidRPr="009F2C0C" w:rsidRDefault="00054627" w:rsidP="00054627">
      <w:pPr>
        <w:jc w:val="both"/>
        <w:rPr>
          <w:rFonts w:ascii="Century751 BT" w:hAnsi="Century751 BT"/>
          <w:sz w:val="16"/>
          <w:lang w:val="en-GB"/>
        </w:rPr>
      </w:pPr>
      <w:r w:rsidRPr="009F2C0C">
        <w:rPr>
          <w:rFonts w:ascii="Century751 BT" w:hAnsi="Century751 BT"/>
          <w:sz w:val="16"/>
          <w:lang w:val="en-GB"/>
        </w:rPr>
        <w:t xml:space="preserve">Ljiljana Leskovic, </w:t>
      </w:r>
      <w:r w:rsidR="00385398" w:rsidRPr="009F2C0C">
        <w:rPr>
          <w:rFonts w:ascii="Century751 BT" w:hAnsi="Century751 BT"/>
          <w:sz w:val="16"/>
          <w:lang w:val="en-GB"/>
        </w:rPr>
        <w:t>PhD</w:t>
      </w:r>
      <w:r w:rsidRPr="009F2C0C">
        <w:rPr>
          <w:rFonts w:ascii="Century751 BT" w:hAnsi="Century751 BT"/>
          <w:sz w:val="16"/>
          <w:lang w:val="en-GB"/>
        </w:rPr>
        <w:t xml:space="preserve">, </w:t>
      </w:r>
      <w:r w:rsidRPr="009F2C0C">
        <w:rPr>
          <w:rFonts w:ascii="Century751 BT" w:hAnsi="Century751 BT"/>
          <w:iCs/>
          <w:sz w:val="16"/>
        </w:rPr>
        <w:t>University of Novo mesto</w:t>
      </w:r>
      <w:r w:rsidRPr="009F2C0C">
        <w:rPr>
          <w:rFonts w:ascii="Century751 BT" w:hAnsi="Century751 BT"/>
          <w:sz w:val="16"/>
          <w:lang w:val="en-GB"/>
        </w:rPr>
        <w:t xml:space="preserve"> </w:t>
      </w:r>
      <w:r w:rsidRPr="009F2C0C">
        <w:rPr>
          <w:rFonts w:ascii="Century751 BT" w:hAnsi="Century751 BT"/>
          <w:iCs/>
          <w:sz w:val="16"/>
          <w:lang w:val="en-GB"/>
        </w:rPr>
        <w:t>Faculty of Health Sciences</w:t>
      </w:r>
      <w:r w:rsidRPr="009F2C0C">
        <w:rPr>
          <w:rFonts w:ascii="Century751 BT" w:hAnsi="Century751 BT"/>
          <w:sz w:val="16"/>
          <w:lang w:val="en-GB"/>
        </w:rPr>
        <w:t>, Slovenia, Vice-Chairperson</w:t>
      </w:r>
    </w:p>
    <w:p w:rsidR="00824453" w:rsidRPr="009F2C0C" w:rsidRDefault="00824453" w:rsidP="00824453">
      <w:pPr>
        <w:jc w:val="both"/>
        <w:rPr>
          <w:rFonts w:ascii="Century751 BT" w:hAnsi="Century751 BT"/>
          <w:sz w:val="16"/>
        </w:rPr>
      </w:pPr>
      <w:r w:rsidRPr="009F2C0C">
        <w:rPr>
          <w:rFonts w:ascii="Century751 BT" w:hAnsi="Century751 BT"/>
          <w:sz w:val="16"/>
          <w:lang w:val="en-GB"/>
        </w:rPr>
        <w:t xml:space="preserve">Camilla Laaksonen, </w:t>
      </w:r>
      <w:r w:rsidR="00385398" w:rsidRPr="009F2C0C">
        <w:rPr>
          <w:rFonts w:ascii="Century751 BT" w:hAnsi="Century751 BT"/>
          <w:sz w:val="16"/>
          <w:lang w:val="en-GB"/>
        </w:rPr>
        <w:t xml:space="preserve">PhD, </w:t>
      </w:r>
      <w:r w:rsidRPr="009F2C0C">
        <w:rPr>
          <w:rFonts w:ascii="Century751 BT" w:hAnsi="Century751 BT"/>
          <w:sz w:val="16"/>
          <w:lang w:val="en-GB"/>
        </w:rPr>
        <w:t xml:space="preserve">Turku University of Applied Sciences, </w:t>
      </w:r>
      <w:proofErr w:type="spellStart"/>
      <w:r w:rsidRPr="009F2C0C">
        <w:rPr>
          <w:rFonts w:ascii="Century751 BT" w:hAnsi="Century751 BT"/>
          <w:sz w:val="16"/>
          <w:lang w:val="en-GB"/>
        </w:rPr>
        <w:t>Finska</w:t>
      </w:r>
      <w:proofErr w:type="spellEnd"/>
    </w:p>
    <w:p w:rsidR="00824453" w:rsidRPr="009F2C0C" w:rsidRDefault="00824453" w:rsidP="00054627">
      <w:pPr>
        <w:jc w:val="both"/>
        <w:rPr>
          <w:rFonts w:ascii="Century751 BT" w:hAnsi="Century751 BT"/>
          <w:sz w:val="16"/>
          <w:lang w:val="en-GB"/>
        </w:rPr>
      </w:pPr>
      <w:r w:rsidRPr="009F2C0C">
        <w:rPr>
          <w:rFonts w:ascii="Century751 BT" w:hAnsi="Century751 BT"/>
          <w:sz w:val="16"/>
        </w:rPr>
        <w:t>Karmen Erjavec,</w:t>
      </w:r>
      <w:r w:rsidR="00385398" w:rsidRPr="009F2C0C">
        <w:rPr>
          <w:rFonts w:ascii="Century751 BT" w:hAnsi="Century751 BT"/>
          <w:sz w:val="16"/>
        </w:rPr>
        <w:t xml:space="preserve"> </w:t>
      </w:r>
      <w:proofErr w:type="spellStart"/>
      <w:r w:rsidR="00385398" w:rsidRPr="009F2C0C">
        <w:rPr>
          <w:rFonts w:ascii="Century751 BT" w:hAnsi="Century751 BT"/>
          <w:sz w:val="16"/>
        </w:rPr>
        <w:t>PhD</w:t>
      </w:r>
      <w:proofErr w:type="spellEnd"/>
      <w:r w:rsidR="00385398" w:rsidRPr="009F2C0C">
        <w:rPr>
          <w:rFonts w:ascii="Century751 BT" w:hAnsi="Century751 BT"/>
          <w:sz w:val="16"/>
        </w:rPr>
        <w:t>,</w:t>
      </w:r>
      <w:r w:rsidRPr="009F2C0C">
        <w:rPr>
          <w:rFonts w:ascii="Century751 BT" w:hAnsi="Century751 BT"/>
          <w:sz w:val="16"/>
        </w:rPr>
        <w:t xml:space="preserve"> </w:t>
      </w:r>
      <w:r w:rsidR="00385398" w:rsidRPr="009F2C0C">
        <w:rPr>
          <w:rFonts w:ascii="Century751 BT" w:hAnsi="Century751 BT"/>
          <w:iCs/>
          <w:sz w:val="16"/>
        </w:rPr>
        <w:t>University of Novo mesto</w:t>
      </w:r>
      <w:r w:rsidR="00385398" w:rsidRPr="009F2C0C">
        <w:rPr>
          <w:rFonts w:ascii="Century751 BT" w:hAnsi="Century751 BT"/>
          <w:sz w:val="16"/>
          <w:lang w:val="en-GB"/>
        </w:rPr>
        <w:t xml:space="preserve"> </w:t>
      </w:r>
      <w:r w:rsidR="00385398" w:rsidRPr="009F2C0C">
        <w:rPr>
          <w:rFonts w:ascii="Century751 BT" w:hAnsi="Century751 BT"/>
          <w:iCs/>
          <w:sz w:val="16"/>
          <w:lang w:val="en-GB"/>
        </w:rPr>
        <w:t>Faculty of Health Sciences</w:t>
      </w:r>
      <w:r w:rsidR="00385398" w:rsidRPr="009F2C0C">
        <w:rPr>
          <w:rFonts w:ascii="Century751 BT" w:hAnsi="Century751 BT"/>
          <w:sz w:val="16"/>
          <w:lang w:val="en-GB"/>
        </w:rPr>
        <w:t>, Slovenia</w:t>
      </w:r>
    </w:p>
    <w:p w:rsidR="00054627" w:rsidRPr="009F2C0C" w:rsidRDefault="00054627" w:rsidP="00054627">
      <w:pPr>
        <w:jc w:val="both"/>
        <w:rPr>
          <w:rFonts w:ascii="Century751 BT" w:hAnsi="Century751 BT"/>
          <w:sz w:val="16"/>
          <w:lang w:val="en-GB"/>
        </w:rPr>
      </w:pPr>
      <w:r w:rsidRPr="009F2C0C">
        <w:rPr>
          <w:rFonts w:ascii="Century751 BT" w:hAnsi="Century751 BT"/>
          <w:sz w:val="16"/>
          <w:lang w:val="en-GB"/>
        </w:rPr>
        <w:t xml:space="preserve">Bojana Filej, PhD, </w:t>
      </w:r>
      <w:r w:rsidRPr="009F2C0C">
        <w:rPr>
          <w:rFonts w:ascii="Century751 BT" w:hAnsi="Century751 BT"/>
          <w:iCs/>
          <w:sz w:val="16"/>
        </w:rPr>
        <w:t>University of Novo mesto</w:t>
      </w:r>
      <w:r w:rsidRPr="009F2C0C">
        <w:rPr>
          <w:rFonts w:ascii="Century751 BT" w:hAnsi="Century751 BT"/>
          <w:sz w:val="16"/>
          <w:lang w:val="en-GB"/>
        </w:rPr>
        <w:t xml:space="preserve"> </w:t>
      </w:r>
      <w:r w:rsidRPr="009F2C0C">
        <w:rPr>
          <w:rFonts w:ascii="Century751 BT" w:hAnsi="Century751 BT"/>
          <w:iCs/>
          <w:sz w:val="16"/>
          <w:lang w:val="en-GB"/>
        </w:rPr>
        <w:t>Faculty of Health Sciences,</w:t>
      </w:r>
      <w:r w:rsidRPr="009F2C0C">
        <w:rPr>
          <w:rFonts w:ascii="Century751 BT" w:hAnsi="Century751 BT"/>
          <w:sz w:val="16"/>
          <w:lang w:val="en-GB"/>
        </w:rPr>
        <w:t xml:space="preserve"> Slovenia </w:t>
      </w:r>
    </w:p>
    <w:p w:rsidR="00054627" w:rsidRPr="009F2C0C" w:rsidRDefault="00054627" w:rsidP="00054627">
      <w:pPr>
        <w:jc w:val="both"/>
        <w:rPr>
          <w:rFonts w:ascii="Century751 BT" w:hAnsi="Century751 BT"/>
          <w:sz w:val="16"/>
          <w:lang w:val="en-GB"/>
        </w:rPr>
      </w:pPr>
      <w:r w:rsidRPr="009F2C0C">
        <w:rPr>
          <w:rFonts w:ascii="Century751 BT" w:hAnsi="Century751 BT"/>
          <w:sz w:val="16"/>
          <w:lang w:val="en-GB"/>
        </w:rPr>
        <w:t>Božena Gorzkowicz, PhD, Pomeranian Medical University in Szczecin, Poland</w:t>
      </w:r>
    </w:p>
    <w:p w:rsidR="00054627" w:rsidRPr="009F2C0C" w:rsidRDefault="00A232FD" w:rsidP="00054627">
      <w:pPr>
        <w:jc w:val="both"/>
        <w:rPr>
          <w:rFonts w:ascii="Century751 BT" w:hAnsi="Century751 BT"/>
          <w:sz w:val="16"/>
          <w:lang w:val="en-GB"/>
        </w:rPr>
      </w:pPr>
      <w:r w:rsidRPr="009F2C0C">
        <w:rPr>
          <w:rFonts w:ascii="Century751 BT" w:hAnsi="Century751 BT"/>
          <w:sz w:val="16"/>
        </w:rPr>
        <w:t>Marijana Neuberg</w:t>
      </w:r>
      <w:r w:rsidR="00054627" w:rsidRPr="009F2C0C">
        <w:rPr>
          <w:rFonts w:ascii="Century751 BT" w:hAnsi="Century751 BT"/>
          <w:sz w:val="16"/>
          <w:lang w:val="en-GB"/>
        </w:rPr>
        <w:t>, PhD, University North in Varaždin, Croatia</w:t>
      </w:r>
    </w:p>
    <w:p w:rsidR="00054627" w:rsidRPr="009F2C0C" w:rsidRDefault="00054627" w:rsidP="00054627">
      <w:pPr>
        <w:jc w:val="both"/>
        <w:rPr>
          <w:rFonts w:ascii="Century751 BT" w:hAnsi="Century751 BT"/>
          <w:sz w:val="16"/>
          <w:lang w:val="en-GB"/>
        </w:rPr>
      </w:pPr>
      <w:r w:rsidRPr="009F2C0C">
        <w:rPr>
          <w:rFonts w:ascii="Century751 BT" w:hAnsi="Century751 BT"/>
          <w:sz w:val="16"/>
        </w:rPr>
        <w:t xml:space="preserve">Milena Kramar Zupan, PhD, General Hospital Novo mesto, </w:t>
      </w:r>
      <w:proofErr w:type="spellStart"/>
      <w:r w:rsidRPr="009F2C0C">
        <w:rPr>
          <w:rFonts w:ascii="Century751 BT" w:hAnsi="Century751 BT"/>
          <w:sz w:val="16"/>
        </w:rPr>
        <w:t>Slovenia</w:t>
      </w:r>
      <w:proofErr w:type="spellEnd"/>
      <w:r w:rsidRPr="009F2C0C" w:rsidDel="00514ED5">
        <w:rPr>
          <w:rFonts w:ascii="Century751 BT" w:hAnsi="Century751 BT"/>
          <w:sz w:val="16"/>
          <w:lang w:val="en-GB"/>
        </w:rPr>
        <w:t xml:space="preserve"> </w:t>
      </w:r>
    </w:p>
    <w:p w:rsidR="00054627" w:rsidRPr="009F2C0C" w:rsidRDefault="00054627" w:rsidP="00054627">
      <w:pPr>
        <w:jc w:val="both"/>
        <w:rPr>
          <w:rFonts w:ascii="Century751 BT" w:hAnsi="Century751 BT"/>
          <w:sz w:val="16"/>
          <w:lang w:val="en-GB"/>
        </w:rPr>
      </w:pPr>
      <w:r w:rsidRPr="009F2C0C">
        <w:rPr>
          <w:rFonts w:ascii="Century751 BT" w:hAnsi="Century751 BT"/>
          <w:sz w:val="16"/>
          <w:lang w:val="en-GB"/>
        </w:rPr>
        <w:t xml:space="preserve">Jasmina Starc, PhD, </w:t>
      </w:r>
      <w:r w:rsidRPr="009F2C0C">
        <w:rPr>
          <w:rFonts w:ascii="Century751 BT" w:hAnsi="Century751 BT"/>
          <w:iCs/>
          <w:sz w:val="16"/>
        </w:rPr>
        <w:t>University of Novo mesto</w:t>
      </w:r>
      <w:r w:rsidRPr="009F2C0C">
        <w:rPr>
          <w:rFonts w:ascii="Century751 BT" w:hAnsi="Century751 BT"/>
          <w:sz w:val="16"/>
          <w:lang w:val="en-GB"/>
        </w:rPr>
        <w:t xml:space="preserve"> Faculty of Business and Management Sciences, Slovenia</w:t>
      </w:r>
    </w:p>
    <w:p w:rsidR="00054627" w:rsidRPr="009F2C0C" w:rsidRDefault="00054627" w:rsidP="00054627">
      <w:pPr>
        <w:ind w:left="284" w:hanging="284"/>
        <w:jc w:val="both"/>
        <w:rPr>
          <w:rFonts w:ascii="Century751 BT" w:hAnsi="Century751 BT"/>
          <w:sz w:val="16"/>
        </w:rPr>
      </w:pPr>
      <w:r w:rsidRPr="009F2C0C">
        <w:rPr>
          <w:rFonts w:ascii="Century751 BT" w:hAnsi="Century751 BT"/>
          <w:sz w:val="16"/>
        </w:rPr>
        <w:t xml:space="preserve">Milica Vasiljevič Blagojevič, </w:t>
      </w:r>
      <w:proofErr w:type="spellStart"/>
      <w:r w:rsidRPr="009F2C0C">
        <w:rPr>
          <w:rFonts w:ascii="Century751 BT" w:hAnsi="Century751 BT"/>
          <w:sz w:val="16"/>
        </w:rPr>
        <w:t>PhD</w:t>
      </w:r>
      <w:proofErr w:type="spellEnd"/>
      <w:r w:rsidRPr="009F2C0C">
        <w:rPr>
          <w:rFonts w:ascii="Century751 BT" w:hAnsi="Century751 BT"/>
          <w:sz w:val="16"/>
        </w:rPr>
        <w:t xml:space="preserve">, </w:t>
      </w:r>
      <w:proofErr w:type="spellStart"/>
      <w:r w:rsidRPr="009F2C0C">
        <w:rPr>
          <w:rFonts w:ascii="Century751 BT" w:hAnsi="Century751 BT"/>
          <w:sz w:val="16"/>
        </w:rPr>
        <w:t>High</w:t>
      </w:r>
      <w:proofErr w:type="spellEnd"/>
      <w:r w:rsidRPr="009F2C0C">
        <w:rPr>
          <w:rFonts w:ascii="Century751 BT" w:hAnsi="Century751 BT"/>
          <w:sz w:val="16"/>
        </w:rPr>
        <w:t xml:space="preserve"> </w:t>
      </w:r>
      <w:proofErr w:type="spellStart"/>
      <w:r w:rsidRPr="009F2C0C">
        <w:rPr>
          <w:rFonts w:ascii="Century751 BT" w:hAnsi="Century751 BT"/>
          <w:sz w:val="16"/>
        </w:rPr>
        <w:t>School</w:t>
      </w:r>
      <w:proofErr w:type="spellEnd"/>
      <w:r w:rsidRPr="009F2C0C">
        <w:rPr>
          <w:rFonts w:ascii="Century751 BT" w:hAnsi="Century751 BT"/>
          <w:sz w:val="16"/>
        </w:rPr>
        <w:t xml:space="preserve"> of Applied Health Sciences, Beograd, Srbija</w:t>
      </w:r>
    </w:p>
    <w:p w:rsidR="00054627" w:rsidRPr="009F2C0C" w:rsidRDefault="00054627" w:rsidP="00181372">
      <w:pPr>
        <w:jc w:val="both"/>
        <w:rPr>
          <w:rFonts w:ascii="Century751 BT" w:hAnsi="Century751 BT"/>
          <w:sz w:val="16"/>
        </w:rPr>
      </w:pPr>
      <w:r w:rsidRPr="009F2C0C">
        <w:rPr>
          <w:rFonts w:ascii="Century751 BT" w:hAnsi="Century751 BT"/>
          <w:sz w:val="16"/>
        </w:rPr>
        <w:t xml:space="preserve">Vesna Zupančič, </w:t>
      </w:r>
      <w:proofErr w:type="spellStart"/>
      <w:r w:rsidRPr="009F2C0C">
        <w:rPr>
          <w:rFonts w:ascii="Century751 BT" w:hAnsi="Century751 BT"/>
          <w:sz w:val="16"/>
        </w:rPr>
        <w:t>PhD</w:t>
      </w:r>
      <w:proofErr w:type="spellEnd"/>
      <w:r w:rsidRPr="009F2C0C">
        <w:rPr>
          <w:rFonts w:ascii="Century751 BT" w:hAnsi="Century751 BT"/>
          <w:sz w:val="16"/>
        </w:rPr>
        <w:t xml:space="preserve">, </w:t>
      </w:r>
      <w:proofErr w:type="spellStart"/>
      <w:r w:rsidRPr="009F2C0C">
        <w:rPr>
          <w:rFonts w:ascii="Century751 BT" w:hAnsi="Century751 BT"/>
          <w:sz w:val="16"/>
        </w:rPr>
        <w:t>Ministry</w:t>
      </w:r>
      <w:proofErr w:type="spellEnd"/>
      <w:r w:rsidRPr="009F2C0C">
        <w:rPr>
          <w:rFonts w:ascii="Century751 BT" w:hAnsi="Century751 BT"/>
          <w:sz w:val="16"/>
        </w:rPr>
        <w:t xml:space="preserve"> of Health, </w:t>
      </w:r>
      <w:r w:rsidR="00A232FD" w:rsidRPr="009F2C0C">
        <w:rPr>
          <w:rFonts w:ascii="Century751 BT" w:hAnsi="Century751 BT"/>
          <w:iCs/>
          <w:sz w:val="16"/>
        </w:rPr>
        <w:t>University of Novo mesto</w:t>
      </w:r>
      <w:r w:rsidR="00A232FD" w:rsidRPr="009F2C0C">
        <w:rPr>
          <w:rFonts w:ascii="Century751 BT" w:hAnsi="Century751 BT"/>
          <w:sz w:val="16"/>
          <w:lang w:val="en-GB"/>
        </w:rPr>
        <w:t xml:space="preserve"> </w:t>
      </w:r>
      <w:r w:rsidR="00A232FD" w:rsidRPr="009F2C0C">
        <w:rPr>
          <w:rFonts w:ascii="Century751 BT" w:hAnsi="Century751 BT"/>
          <w:iCs/>
          <w:sz w:val="16"/>
          <w:lang w:val="en-GB"/>
        </w:rPr>
        <w:t>Faculty of Health Sciences,</w:t>
      </w:r>
      <w:r w:rsidR="00A232FD" w:rsidRPr="009F2C0C">
        <w:rPr>
          <w:rFonts w:ascii="Century751 BT" w:hAnsi="Century751 BT"/>
          <w:sz w:val="16"/>
        </w:rPr>
        <w:t xml:space="preserve"> </w:t>
      </w:r>
      <w:r w:rsidRPr="009F2C0C">
        <w:rPr>
          <w:rFonts w:ascii="Century751 BT" w:hAnsi="Century751 BT"/>
          <w:sz w:val="16"/>
        </w:rPr>
        <w:t>Slovenija</w:t>
      </w:r>
    </w:p>
    <w:p w:rsidR="00054627" w:rsidRPr="009F2C0C" w:rsidRDefault="00054627" w:rsidP="00054627">
      <w:pPr>
        <w:jc w:val="both"/>
        <w:rPr>
          <w:rFonts w:ascii="Century751 BT" w:hAnsi="Century751 BT"/>
          <w:sz w:val="16"/>
          <w:lang w:val="en-GB"/>
        </w:rPr>
      </w:pPr>
    </w:p>
    <w:p w:rsidR="00054627" w:rsidRPr="009F2C0C" w:rsidRDefault="00054627" w:rsidP="00054627">
      <w:pPr>
        <w:rPr>
          <w:rFonts w:ascii="Century751 BT" w:hAnsi="Century751 BT"/>
          <w:i/>
          <w:sz w:val="20"/>
          <w:lang w:val="en-GB"/>
        </w:rPr>
      </w:pPr>
      <w:r w:rsidRPr="009F2C0C">
        <w:rPr>
          <w:rFonts w:ascii="Century751 BT" w:hAnsi="Century751 BT"/>
          <w:i/>
          <w:sz w:val="20"/>
          <w:lang w:val="en-GB"/>
        </w:rPr>
        <w:t>ORGANIS</w:t>
      </w:r>
      <w:r w:rsidR="009F2C0C" w:rsidRPr="009F2C0C">
        <w:rPr>
          <w:rFonts w:ascii="Century751 BT" w:hAnsi="Century751 BT"/>
          <w:i/>
          <w:sz w:val="20"/>
          <w:lang w:val="en-GB"/>
        </w:rPr>
        <w:t>ING</w:t>
      </w:r>
      <w:r w:rsidRPr="009F2C0C">
        <w:rPr>
          <w:rFonts w:ascii="Century751 BT" w:hAnsi="Century751 BT"/>
          <w:i/>
          <w:sz w:val="20"/>
          <w:lang w:val="en-GB"/>
        </w:rPr>
        <w:t xml:space="preserve"> COMMITTEE</w:t>
      </w:r>
    </w:p>
    <w:p w:rsidR="00054627" w:rsidRPr="009F2C0C" w:rsidRDefault="00054627" w:rsidP="00054627">
      <w:pPr>
        <w:jc w:val="both"/>
        <w:rPr>
          <w:rFonts w:ascii="Century751 BT" w:hAnsi="Century751 BT"/>
          <w:sz w:val="16"/>
          <w:lang w:val="en-GB"/>
        </w:rPr>
      </w:pPr>
      <w:r w:rsidRPr="009F2C0C">
        <w:rPr>
          <w:rFonts w:ascii="Century751 BT" w:hAnsi="Century751 BT"/>
          <w:sz w:val="16"/>
          <w:lang w:val="en-GB"/>
        </w:rPr>
        <w:t xml:space="preserve">Nevenka Kregar Velikonja, PhD, (Chairperson), </w:t>
      </w:r>
      <w:r w:rsidRPr="009F2C0C">
        <w:rPr>
          <w:rFonts w:ascii="Century751 BT" w:hAnsi="Century751 BT"/>
          <w:iCs/>
          <w:sz w:val="16"/>
        </w:rPr>
        <w:t>University of Novo mesto</w:t>
      </w:r>
      <w:r w:rsidRPr="009F2C0C">
        <w:rPr>
          <w:rFonts w:ascii="Century751 BT" w:hAnsi="Century751 BT"/>
          <w:sz w:val="16"/>
          <w:lang w:val="en-GB"/>
        </w:rPr>
        <w:t xml:space="preserve"> </w:t>
      </w:r>
      <w:r w:rsidRPr="009F2C0C">
        <w:rPr>
          <w:rFonts w:ascii="Century751 BT" w:hAnsi="Century751 BT"/>
          <w:iCs/>
          <w:sz w:val="16"/>
          <w:lang w:val="en-GB"/>
        </w:rPr>
        <w:t>Faculty of Health Sciences</w:t>
      </w:r>
    </w:p>
    <w:p w:rsidR="00054627" w:rsidRPr="009F2C0C" w:rsidRDefault="00054627" w:rsidP="00054627">
      <w:pPr>
        <w:jc w:val="both"/>
        <w:rPr>
          <w:rFonts w:ascii="Century751 BT" w:hAnsi="Century751 BT"/>
          <w:sz w:val="16"/>
          <w:lang w:val="en-GB"/>
        </w:rPr>
      </w:pPr>
      <w:r w:rsidRPr="009F2C0C">
        <w:rPr>
          <w:rFonts w:ascii="Century751 BT" w:hAnsi="Century751 BT"/>
          <w:sz w:val="16"/>
          <w:lang w:val="en-GB"/>
        </w:rPr>
        <w:t xml:space="preserve">Ljiljana Leskovic, PhD, (Vice-Chairperson), </w:t>
      </w:r>
      <w:r w:rsidRPr="009F2C0C">
        <w:rPr>
          <w:rFonts w:ascii="Century751 BT" w:hAnsi="Century751 BT"/>
          <w:iCs/>
          <w:sz w:val="16"/>
        </w:rPr>
        <w:t>University of Novo mesto</w:t>
      </w:r>
      <w:r w:rsidRPr="009F2C0C">
        <w:rPr>
          <w:rFonts w:ascii="Century751 BT" w:hAnsi="Century751 BT"/>
          <w:sz w:val="16"/>
          <w:lang w:val="en-GB"/>
        </w:rPr>
        <w:t xml:space="preserve"> </w:t>
      </w:r>
      <w:r w:rsidRPr="009F2C0C">
        <w:rPr>
          <w:rFonts w:ascii="Century751 BT" w:hAnsi="Century751 BT"/>
          <w:iCs/>
          <w:sz w:val="16"/>
          <w:lang w:val="en-GB"/>
        </w:rPr>
        <w:t>Faculty of Health Sciences</w:t>
      </w:r>
    </w:p>
    <w:p w:rsidR="00054627" w:rsidRPr="009F2C0C" w:rsidRDefault="00A232FD" w:rsidP="00054627">
      <w:pPr>
        <w:jc w:val="both"/>
        <w:rPr>
          <w:rFonts w:ascii="Century751 BT" w:hAnsi="Century751 BT"/>
          <w:iCs/>
          <w:sz w:val="16"/>
          <w:lang w:val="en-GB"/>
        </w:rPr>
      </w:pPr>
      <w:r w:rsidRPr="009F2C0C">
        <w:rPr>
          <w:rFonts w:ascii="Century751 BT" w:hAnsi="Century751 BT"/>
          <w:sz w:val="16"/>
        </w:rPr>
        <w:t>Karmen Erjavec</w:t>
      </w:r>
      <w:r w:rsidR="00054627" w:rsidRPr="009F2C0C">
        <w:rPr>
          <w:rFonts w:ascii="Century751 BT" w:hAnsi="Century751 BT"/>
          <w:sz w:val="16"/>
          <w:lang w:val="en-GB"/>
        </w:rPr>
        <w:t>,</w:t>
      </w:r>
      <w:r w:rsidRPr="009F2C0C">
        <w:rPr>
          <w:rFonts w:ascii="Century751 BT" w:hAnsi="Century751 BT"/>
          <w:sz w:val="16"/>
          <w:lang w:val="en-GB"/>
        </w:rPr>
        <w:t xml:space="preserve"> PhD,</w:t>
      </w:r>
      <w:r w:rsidR="00054627" w:rsidRPr="009F2C0C">
        <w:rPr>
          <w:rFonts w:ascii="Century751 BT" w:hAnsi="Century751 BT"/>
          <w:sz w:val="16"/>
          <w:lang w:val="en-GB"/>
        </w:rPr>
        <w:t xml:space="preserve"> </w:t>
      </w:r>
      <w:r w:rsidR="00054627" w:rsidRPr="009F2C0C">
        <w:rPr>
          <w:rFonts w:ascii="Century751 BT" w:hAnsi="Century751 BT"/>
          <w:iCs/>
          <w:sz w:val="16"/>
        </w:rPr>
        <w:t>University of Novo mesto</w:t>
      </w:r>
      <w:r w:rsidR="00054627" w:rsidRPr="009F2C0C">
        <w:rPr>
          <w:rFonts w:ascii="Century751 BT" w:hAnsi="Century751 BT"/>
          <w:sz w:val="16"/>
          <w:lang w:val="en-GB"/>
        </w:rPr>
        <w:t xml:space="preserve"> </w:t>
      </w:r>
      <w:r w:rsidR="00054627" w:rsidRPr="009F2C0C">
        <w:rPr>
          <w:rFonts w:ascii="Century751 BT" w:hAnsi="Century751 BT"/>
          <w:iCs/>
          <w:sz w:val="16"/>
          <w:lang w:val="en-GB"/>
        </w:rPr>
        <w:t>Faculty of Health Sciences</w:t>
      </w:r>
    </w:p>
    <w:p w:rsidR="00441AB5" w:rsidRPr="009F2C0C" w:rsidRDefault="00441AB5" w:rsidP="00441AB5">
      <w:pPr>
        <w:jc w:val="both"/>
        <w:rPr>
          <w:rFonts w:ascii="Century751 BT" w:hAnsi="Century751 BT"/>
          <w:iCs/>
          <w:sz w:val="16"/>
          <w:lang w:val="en-GB"/>
        </w:rPr>
      </w:pPr>
      <w:r>
        <w:rPr>
          <w:rFonts w:ascii="Century751 BT" w:hAnsi="Century751 BT"/>
          <w:sz w:val="16"/>
          <w:lang w:val="en-GB"/>
        </w:rPr>
        <w:t>Mateja Šimec</w:t>
      </w:r>
      <w:r w:rsidRPr="009F2C0C">
        <w:rPr>
          <w:rFonts w:ascii="Century751 BT" w:hAnsi="Century751 BT"/>
          <w:sz w:val="16"/>
          <w:lang w:val="en-GB"/>
        </w:rPr>
        <w:t xml:space="preserve">, </w:t>
      </w:r>
      <w:r w:rsidRPr="009F2C0C">
        <w:rPr>
          <w:rFonts w:ascii="Century751 BT" w:hAnsi="Century751 BT"/>
          <w:iCs/>
          <w:sz w:val="16"/>
        </w:rPr>
        <w:t>University of Novo mesto</w:t>
      </w:r>
      <w:r w:rsidRPr="009F2C0C">
        <w:rPr>
          <w:rFonts w:ascii="Century751 BT" w:hAnsi="Century751 BT"/>
          <w:sz w:val="16"/>
          <w:lang w:val="en-GB"/>
        </w:rPr>
        <w:t xml:space="preserve"> </w:t>
      </w:r>
      <w:r w:rsidRPr="009F2C0C">
        <w:rPr>
          <w:rFonts w:ascii="Century751 BT" w:hAnsi="Century751 BT"/>
          <w:iCs/>
          <w:sz w:val="16"/>
          <w:lang w:val="en-GB"/>
        </w:rPr>
        <w:t>Faculty of Health Sciences</w:t>
      </w:r>
    </w:p>
    <w:p w:rsidR="00A232FD" w:rsidRPr="009F2C0C" w:rsidRDefault="00A232FD" w:rsidP="00A232FD">
      <w:pPr>
        <w:jc w:val="both"/>
        <w:rPr>
          <w:rFonts w:ascii="Century751 BT" w:hAnsi="Century751 BT"/>
          <w:iCs/>
          <w:sz w:val="16"/>
          <w:lang w:val="en-GB"/>
        </w:rPr>
      </w:pPr>
      <w:r w:rsidRPr="009F2C0C">
        <w:rPr>
          <w:rFonts w:ascii="Century751 BT" w:hAnsi="Century751 BT"/>
          <w:sz w:val="16"/>
        </w:rPr>
        <w:t xml:space="preserve">Ksenija Komidar, </w:t>
      </w:r>
      <w:r w:rsidRPr="009F2C0C">
        <w:rPr>
          <w:rFonts w:ascii="Century751 BT" w:hAnsi="Century751 BT"/>
          <w:iCs/>
          <w:sz w:val="16"/>
        </w:rPr>
        <w:t>University of Novo mesto</w:t>
      </w:r>
      <w:r w:rsidRPr="009F2C0C">
        <w:rPr>
          <w:rFonts w:ascii="Century751 BT" w:hAnsi="Century751 BT"/>
          <w:sz w:val="16"/>
          <w:lang w:val="en-GB"/>
        </w:rPr>
        <w:t xml:space="preserve"> </w:t>
      </w:r>
      <w:r w:rsidRPr="009F2C0C">
        <w:rPr>
          <w:rFonts w:ascii="Century751 BT" w:hAnsi="Century751 BT"/>
          <w:iCs/>
          <w:sz w:val="16"/>
          <w:lang w:val="en-GB"/>
        </w:rPr>
        <w:t>Faculty of Health Sciences</w:t>
      </w:r>
    </w:p>
    <w:p w:rsidR="00054627" w:rsidRPr="009F2C0C" w:rsidRDefault="00054627" w:rsidP="00054627">
      <w:pPr>
        <w:jc w:val="both"/>
        <w:rPr>
          <w:rFonts w:ascii="Century751 BT" w:hAnsi="Century751 BT"/>
          <w:sz w:val="16"/>
          <w:lang w:val="en-GB"/>
        </w:rPr>
      </w:pPr>
      <w:r w:rsidRPr="009F2C0C">
        <w:rPr>
          <w:rFonts w:ascii="Century751 BT" w:hAnsi="Century751 BT"/>
          <w:sz w:val="16"/>
          <w:lang w:val="en-GB"/>
        </w:rPr>
        <w:t xml:space="preserve">Brigita Jugovič, </w:t>
      </w:r>
      <w:r w:rsidRPr="009F2C0C">
        <w:rPr>
          <w:rFonts w:ascii="Century751 BT" w:hAnsi="Century751 BT"/>
          <w:iCs/>
          <w:sz w:val="16"/>
        </w:rPr>
        <w:t>University of Novo mesto</w:t>
      </w:r>
      <w:r w:rsidRPr="009F2C0C">
        <w:rPr>
          <w:rFonts w:ascii="Century751 BT" w:hAnsi="Century751 BT"/>
          <w:sz w:val="16"/>
          <w:lang w:val="en-GB"/>
        </w:rPr>
        <w:t xml:space="preserve"> </w:t>
      </w:r>
      <w:r w:rsidRPr="009F2C0C">
        <w:rPr>
          <w:rFonts w:ascii="Century751 BT" w:hAnsi="Century751 BT"/>
          <w:iCs/>
          <w:sz w:val="16"/>
          <w:lang w:val="en-GB"/>
        </w:rPr>
        <w:t>Faculty of Health Sciences</w:t>
      </w:r>
    </w:p>
    <w:p w:rsidR="00A232FD" w:rsidRPr="009F2C0C" w:rsidRDefault="00A232FD" w:rsidP="00A232FD">
      <w:pPr>
        <w:jc w:val="both"/>
        <w:rPr>
          <w:rFonts w:ascii="Century751 BT" w:hAnsi="Century751 BT"/>
          <w:iCs/>
          <w:sz w:val="16"/>
          <w:lang w:val="en-GB"/>
        </w:rPr>
      </w:pPr>
    </w:p>
    <w:p w:rsidR="00171AB7" w:rsidRDefault="00171AB7" w:rsidP="003B05E8">
      <w:pPr>
        <w:jc w:val="both"/>
        <w:rPr>
          <w:rStyle w:val="tlid-translation"/>
          <w:sz w:val="22"/>
          <w:lang w:val="en"/>
        </w:rPr>
      </w:pPr>
    </w:p>
    <w:p w:rsidR="00171AB7" w:rsidRDefault="00171AB7" w:rsidP="003B05E8">
      <w:pPr>
        <w:jc w:val="both"/>
        <w:rPr>
          <w:rStyle w:val="tlid-translation"/>
          <w:sz w:val="22"/>
          <w:lang w:val="en"/>
        </w:rPr>
      </w:pPr>
    </w:p>
    <w:p w:rsidR="00171AB7" w:rsidRDefault="00171AB7" w:rsidP="003B05E8">
      <w:pPr>
        <w:jc w:val="both"/>
        <w:rPr>
          <w:rStyle w:val="tlid-translation"/>
          <w:sz w:val="22"/>
          <w:lang w:val="en"/>
        </w:rPr>
      </w:pPr>
    </w:p>
    <w:p w:rsidR="002B7363" w:rsidRPr="002B7363" w:rsidRDefault="002B7363" w:rsidP="003B05E8">
      <w:pPr>
        <w:jc w:val="both"/>
        <w:rPr>
          <w:rFonts w:ascii="Century751 BT" w:hAnsi="Century751 BT"/>
          <w:sz w:val="14"/>
          <w:lang w:val="en-GB"/>
        </w:rPr>
      </w:pPr>
      <w:r w:rsidRPr="002B7363">
        <w:rPr>
          <w:rStyle w:val="tlid-translation"/>
          <w:sz w:val="22"/>
          <w:lang w:val="en"/>
        </w:rPr>
        <w:t xml:space="preserve">The Organizing Committee reserves the right to make minor changes to the program. All </w:t>
      </w:r>
      <w:r>
        <w:rPr>
          <w:rStyle w:val="tlid-translation"/>
          <w:sz w:val="22"/>
          <w:lang w:val="en"/>
        </w:rPr>
        <w:t>registered applicants</w:t>
      </w:r>
      <w:r w:rsidRPr="002B7363">
        <w:rPr>
          <w:rStyle w:val="tlid-translation"/>
          <w:sz w:val="22"/>
          <w:lang w:val="en"/>
        </w:rPr>
        <w:t xml:space="preserve"> </w:t>
      </w:r>
      <w:proofErr w:type="gramStart"/>
      <w:r w:rsidRPr="002B7363">
        <w:rPr>
          <w:rStyle w:val="tlid-translation"/>
          <w:sz w:val="22"/>
          <w:lang w:val="en"/>
        </w:rPr>
        <w:t>will be informed</w:t>
      </w:r>
      <w:proofErr w:type="gramEnd"/>
      <w:r w:rsidRPr="002B7363">
        <w:rPr>
          <w:rStyle w:val="tlid-translation"/>
          <w:sz w:val="22"/>
          <w:lang w:val="en"/>
        </w:rPr>
        <w:t xml:space="preserve"> in a timely manner about any changes</w:t>
      </w:r>
      <w:r>
        <w:rPr>
          <w:rStyle w:val="tlid-translation"/>
          <w:sz w:val="22"/>
          <w:lang w:val="en"/>
        </w:rPr>
        <w:t xml:space="preserve"> in conference </w:t>
      </w:r>
      <w:proofErr w:type="spellStart"/>
      <w:r>
        <w:rPr>
          <w:rStyle w:val="tlid-translation"/>
          <w:sz w:val="22"/>
          <w:lang w:val="en"/>
        </w:rPr>
        <w:t>organisation</w:t>
      </w:r>
      <w:proofErr w:type="spellEnd"/>
      <w:r w:rsidRPr="002B7363">
        <w:rPr>
          <w:rStyle w:val="tlid-translation"/>
          <w:sz w:val="22"/>
          <w:lang w:val="en"/>
        </w:rPr>
        <w:t>.</w:t>
      </w:r>
    </w:p>
    <w:sectPr w:rsidR="002B7363" w:rsidRPr="002B7363" w:rsidSect="00F86D2E">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751 BT">
    <w:altName w:val="Cambria Math"/>
    <w:charset w:val="00"/>
    <w:family w:val="roman"/>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altName w:val="Calibri"/>
    <w:panose1 w:val="020F0502020204030204"/>
    <w:charset w:val="00"/>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9AE"/>
    <w:multiLevelType w:val="hybridMultilevel"/>
    <w:tmpl w:val="121ACC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DB30052"/>
    <w:multiLevelType w:val="hybridMultilevel"/>
    <w:tmpl w:val="4B7AED60"/>
    <w:lvl w:ilvl="0" w:tplc="B47EC490">
      <w:start w:val="9"/>
      <w:numFmt w:val="bullet"/>
      <w:lvlText w:val="-"/>
      <w:lvlJc w:val="left"/>
      <w:pPr>
        <w:ind w:left="405" w:hanging="360"/>
      </w:pPr>
      <w:rPr>
        <w:rFonts w:ascii="Century751 BT" w:eastAsia="Times New Roman" w:hAnsi="Century751 BT"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 w15:restartNumberingAfterBreak="0">
    <w:nsid w:val="21BA2157"/>
    <w:multiLevelType w:val="hybridMultilevel"/>
    <w:tmpl w:val="2632CEFA"/>
    <w:lvl w:ilvl="0" w:tplc="C834262A">
      <w:start w:val="1"/>
      <w:numFmt w:val="decimal"/>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A70C81"/>
    <w:multiLevelType w:val="hybridMultilevel"/>
    <w:tmpl w:val="170A1A40"/>
    <w:lvl w:ilvl="0" w:tplc="04240013">
      <w:start w:val="1"/>
      <w:numFmt w:val="upperRoman"/>
      <w:lvlText w:val="%1."/>
      <w:lvlJc w:val="right"/>
      <w:pPr>
        <w:ind w:left="720" w:hanging="360"/>
      </w:pPr>
      <w:rPr>
        <w:rFonts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37647BC"/>
    <w:multiLevelType w:val="hybridMultilevel"/>
    <w:tmpl w:val="67B4C1FE"/>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4D136C2"/>
    <w:multiLevelType w:val="hybridMultilevel"/>
    <w:tmpl w:val="C726A67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5B720BF"/>
    <w:multiLevelType w:val="hybridMultilevel"/>
    <w:tmpl w:val="E1B6B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CF1533C"/>
    <w:multiLevelType w:val="hybridMultilevel"/>
    <w:tmpl w:val="3EE4367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67553E7"/>
    <w:multiLevelType w:val="hybridMultilevel"/>
    <w:tmpl w:val="EB3E5998"/>
    <w:lvl w:ilvl="0" w:tplc="9F2A75E2">
      <w:start w:val="1"/>
      <w:numFmt w:val="decimal"/>
      <w:pStyle w:val="Odstavekseznama"/>
      <w:lvlText w:val="%1."/>
      <w:lvlJc w:val="left"/>
      <w:pPr>
        <w:ind w:left="107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pStyle w:val="Naslov4"/>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F966F89"/>
    <w:multiLevelType w:val="hybridMultilevel"/>
    <w:tmpl w:val="67882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8"/>
  </w:num>
  <w:num w:numId="4">
    <w:abstractNumId w:val="7"/>
  </w:num>
  <w:num w:numId="5">
    <w:abstractNumId w:val="6"/>
  </w:num>
  <w:num w:numId="6">
    <w:abstractNumId w:val="8"/>
  </w:num>
  <w:num w:numId="7">
    <w:abstractNumId w:val="8"/>
  </w:num>
  <w:num w:numId="8">
    <w:abstractNumId w:val="3"/>
  </w:num>
  <w:num w:numId="9">
    <w:abstractNumId w:val="8"/>
  </w:num>
  <w:num w:numId="10">
    <w:abstractNumId w:val="5"/>
  </w:num>
  <w:num w:numId="11">
    <w:abstractNumId w:val="4"/>
  </w:num>
  <w:num w:numId="12">
    <w:abstractNumId w:val="8"/>
  </w:num>
  <w:num w:numId="13">
    <w:abstractNumId w:val="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BF"/>
    <w:rsid w:val="00002094"/>
    <w:rsid w:val="00002E5B"/>
    <w:rsid w:val="000040BB"/>
    <w:rsid w:val="0000434F"/>
    <w:rsid w:val="00004A84"/>
    <w:rsid w:val="00013863"/>
    <w:rsid w:val="00013D82"/>
    <w:rsid w:val="00017976"/>
    <w:rsid w:val="000330A5"/>
    <w:rsid w:val="00034B75"/>
    <w:rsid w:val="00035C1A"/>
    <w:rsid w:val="000363AA"/>
    <w:rsid w:val="0003787A"/>
    <w:rsid w:val="00037B5B"/>
    <w:rsid w:val="00040D99"/>
    <w:rsid w:val="00044162"/>
    <w:rsid w:val="00044578"/>
    <w:rsid w:val="0004472A"/>
    <w:rsid w:val="00046A99"/>
    <w:rsid w:val="000527F6"/>
    <w:rsid w:val="00054627"/>
    <w:rsid w:val="00060EBF"/>
    <w:rsid w:val="00061126"/>
    <w:rsid w:val="00063A52"/>
    <w:rsid w:val="0006487A"/>
    <w:rsid w:val="00066B86"/>
    <w:rsid w:val="00067687"/>
    <w:rsid w:val="00067A09"/>
    <w:rsid w:val="000744E6"/>
    <w:rsid w:val="000777DB"/>
    <w:rsid w:val="00084511"/>
    <w:rsid w:val="000858DB"/>
    <w:rsid w:val="000933DE"/>
    <w:rsid w:val="00094AB2"/>
    <w:rsid w:val="000A062E"/>
    <w:rsid w:val="000A174B"/>
    <w:rsid w:val="000A1D9D"/>
    <w:rsid w:val="000A2491"/>
    <w:rsid w:val="000A778A"/>
    <w:rsid w:val="000B2AB2"/>
    <w:rsid w:val="000B5563"/>
    <w:rsid w:val="000C15F7"/>
    <w:rsid w:val="000C6FF9"/>
    <w:rsid w:val="000D08C6"/>
    <w:rsid w:val="000D4F29"/>
    <w:rsid w:val="000E0F1E"/>
    <w:rsid w:val="000E25B1"/>
    <w:rsid w:val="000E55EB"/>
    <w:rsid w:val="000E59D7"/>
    <w:rsid w:val="000F1713"/>
    <w:rsid w:val="000F1C4A"/>
    <w:rsid w:val="000F65EB"/>
    <w:rsid w:val="000F7B67"/>
    <w:rsid w:val="00102E73"/>
    <w:rsid w:val="00103446"/>
    <w:rsid w:val="001063C5"/>
    <w:rsid w:val="001075E3"/>
    <w:rsid w:val="001138F0"/>
    <w:rsid w:val="00116DC2"/>
    <w:rsid w:val="00117147"/>
    <w:rsid w:val="0012080B"/>
    <w:rsid w:val="0012364A"/>
    <w:rsid w:val="001252DA"/>
    <w:rsid w:val="00126B61"/>
    <w:rsid w:val="00141267"/>
    <w:rsid w:val="00146DB8"/>
    <w:rsid w:val="0014787A"/>
    <w:rsid w:val="0016318F"/>
    <w:rsid w:val="00165207"/>
    <w:rsid w:val="00165B34"/>
    <w:rsid w:val="001669E9"/>
    <w:rsid w:val="0016738B"/>
    <w:rsid w:val="00171AB7"/>
    <w:rsid w:val="001729C8"/>
    <w:rsid w:val="00181372"/>
    <w:rsid w:val="001920F1"/>
    <w:rsid w:val="001967D2"/>
    <w:rsid w:val="001A127B"/>
    <w:rsid w:val="001A22BF"/>
    <w:rsid w:val="001B3E0F"/>
    <w:rsid w:val="001B4849"/>
    <w:rsid w:val="001B5829"/>
    <w:rsid w:val="001C0030"/>
    <w:rsid w:val="001C0329"/>
    <w:rsid w:val="001C1581"/>
    <w:rsid w:val="001C490D"/>
    <w:rsid w:val="001C723D"/>
    <w:rsid w:val="001D4819"/>
    <w:rsid w:val="001F6BA0"/>
    <w:rsid w:val="00201C78"/>
    <w:rsid w:val="00203787"/>
    <w:rsid w:val="00220ABA"/>
    <w:rsid w:val="002359F9"/>
    <w:rsid w:val="00240F24"/>
    <w:rsid w:val="00241419"/>
    <w:rsid w:val="00241FC1"/>
    <w:rsid w:val="002468F2"/>
    <w:rsid w:val="002500CE"/>
    <w:rsid w:val="00262059"/>
    <w:rsid w:val="00263D4F"/>
    <w:rsid w:val="00265263"/>
    <w:rsid w:val="0027386C"/>
    <w:rsid w:val="00277E62"/>
    <w:rsid w:val="0028065C"/>
    <w:rsid w:val="00280D25"/>
    <w:rsid w:val="00281F0F"/>
    <w:rsid w:val="002844E7"/>
    <w:rsid w:val="00287BE9"/>
    <w:rsid w:val="002914C5"/>
    <w:rsid w:val="00292810"/>
    <w:rsid w:val="00292C5F"/>
    <w:rsid w:val="00292E73"/>
    <w:rsid w:val="00292F92"/>
    <w:rsid w:val="00293FAA"/>
    <w:rsid w:val="002953B4"/>
    <w:rsid w:val="00297E46"/>
    <w:rsid w:val="002A1D10"/>
    <w:rsid w:val="002A34CD"/>
    <w:rsid w:val="002B2AB7"/>
    <w:rsid w:val="002B365C"/>
    <w:rsid w:val="002B7363"/>
    <w:rsid w:val="002C1702"/>
    <w:rsid w:val="002C20F0"/>
    <w:rsid w:val="002D0F90"/>
    <w:rsid w:val="002E1D65"/>
    <w:rsid w:val="002F0903"/>
    <w:rsid w:val="0030064D"/>
    <w:rsid w:val="00301F4B"/>
    <w:rsid w:val="00310215"/>
    <w:rsid w:val="00311468"/>
    <w:rsid w:val="00313D5C"/>
    <w:rsid w:val="00316AF3"/>
    <w:rsid w:val="00317608"/>
    <w:rsid w:val="00320684"/>
    <w:rsid w:val="00327F21"/>
    <w:rsid w:val="00336EA0"/>
    <w:rsid w:val="00341DF6"/>
    <w:rsid w:val="00341E41"/>
    <w:rsid w:val="00342440"/>
    <w:rsid w:val="00342CA9"/>
    <w:rsid w:val="00346D4A"/>
    <w:rsid w:val="003611F5"/>
    <w:rsid w:val="003614AB"/>
    <w:rsid w:val="00361A96"/>
    <w:rsid w:val="00362E2B"/>
    <w:rsid w:val="00367709"/>
    <w:rsid w:val="003706FC"/>
    <w:rsid w:val="003709D4"/>
    <w:rsid w:val="0037727C"/>
    <w:rsid w:val="0038078E"/>
    <w:rsid w:val="00380D01"/>
    <w:rsid w:val="00385398"/>
    <w:rsid w:val="003869E6"/>
    <w:rsid w:val="003956D9"/>
    <w:rsid w:val="003B05E8"/>
    <w:rsid w:val="003B3FD1"/>
    <w:rsid w:val="003B625B"/>
    <w:rsid w:val="003C2ED9"/>
    <w:rsid w:val="003C7F1D"/>
    <w:rsid w:val="003D0B8B"/>
    <w:rsid w:val="003D2601"/>
    <w:rsid w:val="003D5900"/>
    <w:rsid w:val="003D670C"/>
    <w:rsid w:val="003D7D57"/>
    <w:rsid w:val="003E2BCA"/>
    <w:rsid w:val="003E73E8"/>
    <w:rsid w:val="003F1190"/>
    <w:rsid w:val="003F3DB7"/>
    <w:rsid w:val="003F582B"/>
    <w:rsid w:val="003F6E5E"/>
    <w:rsid w:val="003F7244"/>
    <w:rsid w:val="0041108E"/>
    <w:rsid w:val="004137A7"/>
    <w:rsid w:val="00422FF8"/>
    <w:rsid w:val="004358F1"/>
    <w:rsid w:val="00441AB5"/>
    <w:rsid w:val="004423BE"/>
    <w:rsid w:val="00446FD6"/>
    <w:rsid w:val="00447690"/>
    <w:rsid w:val="004521F6"/>
    <w:rsid w:val="0045285C"/>
    <w:rsid w:val="00454B82"/>
    <w:rsid w:val="00455ACA"/>
    <w:rsid w:val="00456794"/>
    <w:rsid w:val="00457CF0"/>
    <w:rsid w:val="0046058F"/>
    <w:rsid w:val="0046309C"/>
    <w:rsid w:val="00465B7F"/>
    <w:rsid w:val="00466A56"/>
    <w:rsid w:val="00467638"/>
    <w:rsid w:val="00471DCB"/>
    <w:rsid w:val="004735D7"/>
    <w:rsid w:val="00473C47"/>
    <w:rsid w:val="00475C2D"/>
    <w:rsid w:val="004762A1"/>
    <w:rsid w:val="00480B40"/>
    <w:rsid w:val="0048210E"/>
    <w:rsid w:val="00483BC7"/>
    <w:rsid w:val="00484A21"/>
    <w:rsid w:val="00484B13"/>
    <w:rsid w:val="0048649E"/>
    <w:rsid w:val="004A44CB"/>
    <w:rsid w:val="004B07D9"/>
    <w:rsid w:val="004B093F"/>
    <w:rsid w:val="004B1D8D"/>
    <w:rsid w:val="004B39A3"/>
    <w:rsid w:val="004B66A2"/>
    <w:rsid w:val="004C0FD2"/>
    <w:rsid w:val="004C4456"/>
    <w:rsid w:val="004C6071"/>
    <w:rsid w:val="004C6CDB"/>
    <w:rsid w:val="004D3BD0"/>
    <w:rsid w:val="004D5565"/>
    <w:rsid w:val="004D7137"/>
    <w:rsid w:val="004D755C"/>
    <w:rsid w:val="004E5084"/>
    <w:rsid w:val="004E5676"/>
    <w:rsid w:val="004F0B09"/>
    <w:rsid w:val="004F2008"/>
    <w:rsid w:val="004F233F"/>
    <w:rsid w:val="004F68FC"/>
    <w:rsid w:val="00500ACA"/>
    <w:rsid w:val="00502A1F"/>
    <w:rsid w:val="00503583"/>
    <w:rsid w:val="0050754C"/>
    <w:rsid w:val="00511136"/>
    <w:rsid w:val="005209B1"/>
    <w:rsid w:val="00521FC2"/>
    <w:rsid w:val="00522148"/>
    <w:rsid w:val="00523653"/>
    <w:rsid w:val="005241B4"/>
    <w:rsid w:val="005250A0"/>
    <w:rsid w:val="005250D0"/>
    <w:rsid w:val="00530760"/>
    <w:rsid w:val="00530FAE"/>
    <w:rsid w:val="005312EE"/>
    <w:rsid w:val="005330A6"/>
    <w:rsid w:val="00533F91"/>
    <w:rsid w:val="0054276D"/>
    <w:rsid w:val="0054693D"/>
    <w:rsid w:val="00550572"/>
    <w:rsid w:val="005510F7"/>
    <w:rsid w:val="00554027"/>
    <w:rsid w:val="00554758"/>
    <w:rsid w:val="00555529"/>
    <w:rsid w:val="0055614E"/>
    <w:rsid w:val="00560573"/>
    <w:rsid w:val="00561B74"/>
    <w:rsid w:val="00564027"/>
    <w:rsid w:val="00566626"/>
    <w:rsid w:val="00573C92"/>
    <w:rsid w:val="00576025"/>
    <w:rsid w:val="00576CB2"/>
    <w:rsid w:val="00592A9B"/>
    <w:rsid w:val="00595910"/>
    <w:rsid w:val="00597CBF"/>
    <w:rsid w:val="005B01BF"/>
    <w:rsid w:val="005B234F"/>
    <w:rsid w:val="005C1504"/>
    <w:rsid w:val="005C1E73"/>
    <w:rsid w:val="005D053B"/>
    <w:rsid w:val="005D08D1"/>
    <w:rsid w:val="005D2C27"/>
    <w:rsid w:val="005D4DAD"/>
    <w:rsid w:val="005D58CE"/>
    <w:rsid w:val="005E6137"/>
    <w:rsid w:val="005E7B72"/>
    <w:rsid w:val="005F6BF9"/>
    <w:rsid w:val="00600306"/>
    <w:rsid w:val="00605A7B"/>
    <w:rsid w:val="00610AAB"/>
    <w:rsid w:val="00614172"/>
    <w:rsid w:val="00616E06"/>
    <w:rsid w:val="00622984"/>
    <w:rsid w:val="006236AD"/>
    <w:rsid w:val="00626380"/>
    <w:rsid w:val="006272AB"/>
    <w:rsid w:val="00627322"/>
    <w:rsid w:val="00631285"/>
    <w:rsid w:val="006330CE"/>
    <w:rsid w:val="00636824"/>
    <w:rsid w:val="006405C5"/>
    <w:rsid w:val="00642431"/>
    <w:rsid w:val="00646F62"/>
    <w:rsid w:val="006501E1"/>
    <w:rsid w:val="006534A0"/>
    <w:rsid w:val="006637C3"/>
    <w:rsid w:val="006772BF"/>
    <w:rsid w:val="006772C3"/>
    <w:rsid w:val="006826E7"/>
    <w:rsid w:val="00682F94"/>
    <w:rsid w:val="0068344A"/>
    <w:rsid w:val="00692CCF"/>
    <w:rsid w:val="00697639"/>
    <w:rsid w:val="006A6B87"/>
    <w:rsid w:val="006A7015"/>
    <w:rsid w:val="006B1531"/>
    <w:rsid w:val="006B182E"/>
    <w:rsid w:val="006B2E27"/>
    <w:rsid w:val="006B34E1"/>
    <w:rsid w:val="006B3970"/>
    <w:rsid w:val="006B39D7"/>
    <w:rsid w:val="006B3BBF"/>
    <w:rsid w:val="006B4596"/>
    <w:rsid w:val="006B74CD"/>
    <w:rsid w:val="006B7545"/>
    <w:rsid w:val="006C0E9E"/>
    <w:rsid w:val="006C385B"/>
    <w:rsid w:val="006C4AC7"/>
    <w:rsid w:val="006D1A35"/>
    <w:rsid w:val="006D2C37"/>
    <w:rsid w:val="006D4C12"/>
    <w:rsid w:val="006D61CE"/>
    <w:rsid w:val="006D6F56"/>
    <w:rsid w:val="006E046F"/>
    <w:rsid w:val="006E2D60"/>
    <w:rsid w:val="006F37E2"/>
    <w:rsid w:val="006F4F19"/>
    <w:rsid w:val="006F74AA"/>
    <w:rsid w:val="00700D88"/>
    <w:rsid w:val="00701F4B"/>
    <w:rsid w:val="007042FF"/>
    <w:rsid w:val="007056BA"/>
    <w:rsid w:val="00710CDB"/>
    <w:rsid w:val="00711C2A"/>
    <w:rsid w:val="00712120"/>
    <w:rsid w:val="0071301B"/>
    <w:rsid w:val="00714B32"/>
    <w:rsid w:val="00721CCC"/>
    <w:rsid w:val="00727A30"/>
    <w:rsid w:val="0073096A"/>
    <w:rsid w:val="00731179"/>
    <w:rsid w:val="0073239D"/>
    <w:rsid w:val="00737803"/>
    <w:rsid w:val="0074228E"/>
    <w:rsid w:val="007427D2"/>
    <w:rsid w:val="00742A89"/>
    <w:rsid w:val="00744185"/>
    <w:rsid w:val="007572C1"/>
    <w:rsid w:val="00761447"/>
    <w:rsid w:val="007615D6"/>
    <w:rsid w:val="00761670"/>
    <w:rsid w:val="00762A5E"/>
    <w:rsid w:val="00764C92"/>
    <w:rsid w:val="00775EA7"/>
    <w:rsid w:val="007761DE"/>
    <w:rsid w:val="0077720C"/>
    <w:rsid w:val="007775A0"/>
    <w:rsid w:val="00785016"/>
    <w:rsid w:val="007A27A6"/>
    <w:rsid w:val="007A6CEF"/>
    <w:rsid w:val="007A7A5A"/>
    <w:rsid w:val="007C33BD"/>
    <w:rsid w:val="007C4729"/>
    <w:rsid w:val="007C633D"/>
    <w:rsid w:val="007D7D74"/>
    <w:rsid w:val="007E58F8"/>
    <w:rsid w:val="007F1C46"/>
    <w:rsid w:val="007F2ADB"/>
    <w:rsid w:val="007F6087"/>
    <w:rsid w:val="007F7EE1"/>
    <w:rsid w:val="00800153"/>
    <w:rsid w:val="00801025"/>
    <w:rsid w:val="00802F26"/>
    <w:rsid w:val="00803C6D"/>
    <w:rsid w:val="008048FC"/>
    <w:rsid w:val="00807A6C"/>
    <w:rsid w:val="00807D4E"/>
    <w:rsid w:val="00807DE0"/>
    <w:rsid w:val="00811F05"/>
    <w:rsid w:val="008125E2"/>
    <w:rsid w:val="00816025"/>
    <w:rsid w:val="008175E0"/>
    <w:rsid w:val="0082127A"/>
    <w:rsid w:val="008236AC"/>
    <w:rsid w:val="00823D76"/>
    <w:rsid w:val="00824453"/>
    <w:rsid w:val="00830126"/>
    <w:rsid w:val="008379E0"/>
    <w:rsid w:val="00842298"/>
    <w:rsid w:val="00851010"/>
    <w:rsid w:val="008521F5"/>
    <w:rsid w:val="008718E8"/>
    <w:rsid w:val="00872008"/>
    <w:rsid w:val="00873A2B"/>
    <w:rsid w:val="00876596"/>
    <w:rsid w:val="00885D1A"/>
    <w:rsid w:val="00887773"/>
    <w:rsid w:val="00891B31"/>
    <w:rsid w:val="00891C25"/>
    <w:rsid w:val="00896931"/>
    <w:rsid w:val="008A55C3"/>
    <w:rsid w:val="008B1218"/>
    <w:rsid w:val="008B36E9"/>
    <w:rsid w:val="008B417A"/>
    <w:rsid w:val="008D33F3"/>
    <w:rsid w:val="008E350A"/>
    <w:rsid w:val="008E6B78"/>
    <w:rsid w:val="008F0675"/>
    <w:rsid w:val="008F0C96"/>
    <w:rsid w:val="008F10CC"/>
    <w:rsid w:val="008F1A79"/>
    <w:rsid w:val="008F38BC"/>
    <w:rsid w:val="0091200C"/>
    <w:rsid w:val="009129C7"/>
    <w:rsid w:val="00912DF5"/>
    <w:rsid w:val="009229B2"/>
    <w:rsid w:val="009229E7"/>
    <w:rsid w:val="00923AD6"/>
    <w:rsid w:val="00932FE5"/>
    <w:rsid w:val="009376E7"/>
    <w:rsid w:val="00943C2C"/>
    <w:rsid w:val="009450C7"/>
    <w:rsid w:val="00952DD1"/>
    <w:rsid w:val="009550A3"/>
    <w:rsid w:val="0096659B"/>
    <w:rsid w:val="00984714"/>
    <w:rsid w:val="0098497C"/>
    <w:rsid w:val="00991C35"/>
    <w:rsid w:val="0099512B"/>
    <w:rsid w:val="009952CF"/>
    <w:rsid w:val="009A4755"/>
    <w:rsid w:val="009A4A30"/>
    <w:rsid w:val="009A5581"/>
    <w:rsid w:val="009B0E34"/>
    <w:rsid w:val="009B1A37"/>
    <w:rsid w:val="009C00FA"/>
    <w:rsid w:val="009C179A"/>
    <w:rsid w:val="009C3E6D"/>
    <w:rsid w:val="009C5BB2"/>
    <w:rsid w:val="009C67C6"/>
    <w:rsid w:val="009D033C"/>
    <w:rsid w:val="009D61BB"/>
    <w:rsid w:val="009E00F3"/>
    <w:rsid w:val="009E11D3"/>
    <w:rsid w:val="009E2127"/>
    <w:rsid w:val="009E3C8E"/>
    <w:rsid w:val="009E506B"/>
    <w:rsid w:val="009F2C0C"/>
    <w:rsid w:val="009F2CA0"/>
    <w:rsid w:val="009F2F90"/>
    <w:rsid w:val="009F5EFE"/>
    <w:rsid w:val="00A06F03"/>
    <w:rsid w:val="00A10970"/>
    <w:rsid w:val="00A117A3"/>
    <w:rsid w:val="00A15990"/>
    <w:rsid w:val="00A17606"/>
    <w:rsid w:val="00A20739"/>
    <w:rsid w:val="00A232FD"/>
    <w:rsid w:val="00A23AF9"/>
    <w:rsid w:val="00A23F41"/>
    <w:rsid w:val="00A25249"/>
    <w:rsid w:val="00A277C3"/>
    <w:rsid w:val="00A44DF1"/>
    <w:rsid w:val="00A549DE"/>
    <w:rsid w:val="00A5564B"/>
    <w:rsid w:val="00A605C4"/>
    <w:rsid w:val="00A63BC1"/>
    <w:rsid w:val="00A70B75"/>
    <w:rsid w:val="00A7139F"/>
    <w:rsid w:val="00A744D5"/>
    <w:rsid w:val="00A74802"/>
    <w:rsid w:val="00A85C40"/>
    <w:rsid w:val="00A921DF"/>
    <w:rsid w:val="00A9303C"/>
    <w:rsid w:val="00A93DC8"/>
    <w:rsid w:val="00A96CE0"/>
    <w:rsid w:val="00AA075A"/>
    <w:rsid w:val="00AA28C0"/>
    <w:rsid w:val="00AA65C5"/>
    <w:rsid w:val="00AA6F85"/>
    <w:rsid w:val="00AB032B"/>
    <w:rsid w:val="00AB1157"/>
    <w:rsid w:val="00AB34E5"/>
    <w:rsid w:val="00AB3F5E"/>
    <w:rsid w:val="00AB4B30"/>
    <w:rsid w:val="00AC67B0"/>
    <w:rsid w:val="00AD401E"/>
    <w:rsid w:val="00AD5B50"/>
    <w:rsid w:val="00AD63D5"/>
    <w:rsid w:val="00AE1A25"/>
    <w:rsid w:val="00AE395A"/>
    <w:rsid w:val="00AE3FAA"/>
    <w:rsid w:val="00AE5E35"/>
    <w:rsid w:val="00AF6B39"/>
    <w:rsid w:val="00AF7F42"/>
    <w:rsid w:val="00B02671"/>
    <w:rsid w:val="00B04453"/>
    <w:rsid w:val="00B115A1"/>
    <w:rsid w:val="00B12CA8"/>
    <w:rsid w:val="00B144FD"/>
    <w:rsid w:val="00B14F16"/>
    <w:rsid w:val="00B154EE"/>
    <w:rsid w:val="00B17984"/>
    <w:rsid w:val="00B179EE"/>
    <w:rsid w:val="00B20757"/>
    <w:rsid w:val="00B262CF"/>
    <w:rsid w:val="00B26A99"/>
    <w:rsid w:val="00B31917"/>
    <w:rsid w:val="00B353F5"/>
    <w:rsid w:val="00B46BA4"/>
    <w:rsid w:val="00B529A4"/>
    <w:rsid w:val="00B55C03"/>
    <w:rsid w:val="00B55EA6"/>
    <w:rsid w:val="00B61091"/>
    <w:rsid w:val="00B6410A"/>
    <w:rsid w:val="00B6541F"/>
    <w:rsid w:val="00B65557"/>
    <w:rsid w:val="00B749DF"/>
    <w:rsid w:val="00B75150"/>
    <w:rsid w:val="00B80C02"/>
    <w:rsid w:val="00B80EB8"/>
    <w:rsid w:val="00B81DAA"/>
    <w:rsid w:val="00B82C1D"/>
    <w:rsid w:val="00B84224"/>
    <w:rsid w:val="00B861FF"/>
    <w:rsid w:val="00B903F3"/>
    <w:rsid w:val="00B91606"/>
    <w:rsid w:val="00B918F2"/>
    <w:rsid w:val="00B92223"/>
    <w:rsid w:val="00B97B7A"/>
    <w:rsid w:val="00B97D7C"/>
    <w:rsid w:val="00B97DC2"/>
    <w:rsid w:val="00BA5C6D"/>
    <w:rsid w:val="00BA66CE"/>
    <w:rsid w:val="00BB0663"/>
    <w:rsid w:val="00BB1B5C"/>
    <w:rsid w:val="00BB238B"/>
    <w:rsid w:val="00BB284C"/>
    <w:rsid w:val="00BB4A08"/>
    <w:rsid w:val="00BB5C37"/>
    <w:rsid w:val="00BB5EEB"/>
    <w:rsid w:val="00BB6A38"/>
    <w:rsid w:val="00BC225E"/>
    <w:rsid w:val="00BC2E6A"/>
    <w:rsid w:val="00BC3E95"/>
    <w:rsid w:val="00BD0F72"/>
    <w:rsid w:val="00BE2BD2"/>
    <w:rsid w:val="00BF1955"/>
    <w:rsid w:val="00BF6815"/>
    <w:rsid w:val="00C00072"/>
    <w:rsid w:val="00C02FCF"/>
    <w:rsid w:val="00C04F0F"/>
    <w:rsid w:val="00C05C9D"/>
    <w:rsid w:val="00C06F05"/>
    <w:rsid w:val="00C075DE"/>
    <w:rsid w:val="00C15D67"/>
    <w:rsid w:val="00C2115F"/>
    <w:rsid w:val="00C21FF3"/>
    <w:rsid w:val="00C234FD"/>
    <w:rsid w:val="00C24B78"/>
    <w:rsid w:val="00C25319"/>
    <w:rsid w:val="00C25DB9"/>
    <w:rsid w:val="00C301F6"/>
    <w:rsid w:val="00C30D11"/>
    <w:rsid w:val="00C320FC"/>
    <w:rsid w:val="00C32D10"/>
    <w:rsid w:val="00C33D80"/>
    <w:rsid w:val="00C35FD7"/>
    <w:rsid w:val="00C4741B"/>
    <w:rsid w:val="00C47A05"/>
    <w:rsid w:val="00C54608"/>
    <w:rsid w:val="00C558DF"/>
    <w:rsid w:val="00C62062"/>
    <w:rsid w:val="00C63F2A"/>
    <w:rsid w:val="00C64285"/>
    <w:rsid w:val="00C71205"/>
    <w:rsid w:val="00C775E3"/>
    <w:rsid w:val="00C81CC6"/>
    <w:rsid w:val="00C82999"/>
    <w:rsid w:val="00C83B52"/>
    <w:rsid w:val="00C87F79"/>
    <w:rsid w:val="00C90BC8"/>
    <w:rsid w:val="00C94FB5"/>
    <w:rsid w:val="00C9639C"/>
    <w:rsid w:val="00CA4A96"/>
    <w:rsid w:val="00CA7DB9"/>
    <w:rsid w:val="00CA7FC4"/>
    <w:rsid w:val="00CA7FEF"/>
    <w:rsid w:val="00CB1202"/>
    <w:rsid w:val="00CB57E5"/>
    <w:rsid w:val="00CB5B4C"/>
    <w:rsid w:val="00CB7007"/>
    <w:rsid w:val="00CC1FF0"/>
    <w:rsid w:val="00CC3D92"/>
    <w:rsid w:val="00CC4E9F"/>
    <w:rsid w:val="00CC51F4"/>
    <w:rsid w:val="00CE0BD2"/>
    <w:rsid w:val="00CF40E2"/>
    <w:rsid w:val="00CF5CA2"/>
    <w:rsid w:val="00D01BAB"/>
    <w:rsid w:val="00D0373A"/>
    <w:rsid w:val="00D05EC4"/>
    <w:rsid w:val="00D1020B"/>
    <w:rsid w:val="00D1365D"/>
    <w:rsid w:val="00D16872"/>
    <w:rsid w:val="00D24718"/>
    <w:rsid w:val="00D27A81"/>
    <w:rsid w:val="00D33D81"/>
    <w:rsid w:val="00D356E3"/>
    <w:rsid w:val="00D410C5"/>
    <w:rsid w:val="00D41B77"/>
    <w:rsid w:val="00D43BA8"/>
    <w:rsid w:val="00D460DB"/>
    <w:rsid w:val="00D57CFC"/>
    <w:rsid w:val="00D63284"/>
    <w:rsid w:val="00D632AC"/>
    <w:rsid w:val="00D6704B"/>
    <w:rsid w:val="00D6717D"/>
    <w:rsid w:val="00D67FF6"/>
    <w:rsid w:val="00D7124D"/>
    <w:rsid w:val="00D73646"/>
    <w:rsid w:val="00D81798"/>
    <w:rsid w:val="00D86E0F"/>
    <w:rsid w:val="00D90ABC"/>
    <w:rsid w:val="00D916AA"/>
    <w:rsid w:val="00D92002"/>
    <w:rsid w:val="00D9270A"/>
    <w:rsid w:val="00D94FA5"/>
    <w:rsid w:val="00D95261"/>
    <w:rsid w:val="00DA06C3"/>
    <w:rsid w:val="00DA0CCE"/>
    <w:rsid w:val="00DA77B1"/>
    <w:rsid w:val="00DA7DAA"/>
    <w:rsid w:val="00DB133B"/>
    <w:rsid w:val="00DC00E5"/>
    <w:rsid w:val="00DC02FF"/>
    <w:rsid w:val="00DC0DA6"/>
    <w:rsid w:val="00DC2D53"/>
    <w:rsid w:val="00DC707E"/>
    <w:rsid w:val="00DD0731"/>
    <w:rsid w:val="00DD1C54"/>
    <w:rsid w:val="00DD49D9"/>
    <w:rsid w:val="00DE0F13"/>
    <w:rsid w:val="00DE2085"/>
    <w:rsid w:val="00DF0E7E"/>
    <w:rsid w:val="00DF4BBD"/>
    <w:rsid w:val="00E0036F"/>
    <w:rsid w:val="00E04740"/>
    <w:rsid w:val="00E04E51"/>
    <w:rsid w:val="00E131FA"/>
    <w:rsid w:val="00E166DC"/>
    <w:rsid w:val="00E20A37"/>
    <w:rsid w:val="00E21322"/>
    <w:rsid w:val="00E22ECC"/>
    <w:rsid w:val="00E24920"/>
    <w:rsid w:val="00E25429"/>
    <w:rsid w:val="00E300A1"/>
    <w:rsid w:val="00E314DE"/>
    <w:rsid w:val="00E32322"/>
    <w:rsid w:val="00E327FB"/>
    <w:rsid w:val="00E3347F"/>
    <w:rsid w:val="00E341E7"/>
    <w:rsid w:val="00E34478"/>
    <w:rsid w:val="00E37E49"/>
    <w:rsid w:val="00E40FA7"/>
    <w:rsid w:val="00E41884"/>
    <w:rsid w:val="00E42130"/>
    <w:rsid w:val="00E46A63"/>
    <w:rsid w:val="00E544D8"/>
    <w:rsid w:val="00E55336"/>
    <w:rsid w:val="00E662B9"/>
    <w:rsid w:val="00E83372"/>
    <w:rsid w:val="00E84DA4"/>
    <w:rsid w:val="00E856F5"/>
    <w:rsid w:val="00E87486"/>
    <w:rsid w:val="00E9144D"/>
    <w:rsid w:val="00E91DAF"/>
    <w:rsid w:val="00E9248D"/>
    <w:rsid w:val="00EA4213"/>
    <w:rsid w:val="00EB05C4"/>
    <w:rsid w:val="00EB442B"/>
    <w:rsid w:val="00EB4A14"/>
    <w:rsid w:val="00EB6824"/>
    <w:rsid w:val="00EC0E61"/>
    <w:rsid w:val="00EC2193"/>
    <w:rsid w:val="00ED29A3"/>
    <w:rsid w:val="00ED3145"/>
    <w:rsid w:val="00ED5E1E"/>
    <w:rsid w:val="00EE2C32"/>
    <w:rsid w:val="00EE4CCA"/>
    <w:rsid w:val="00EE4F2C"/>
    <w:rsid w:val="00EF4CCE"/>
    <w:rsid w:val="00EF5812"/>
    <w:rsid w:val="00F00B2F"/>
    <w:rsid w:val="00F0524B"/>
    <w:rsid w:val="00F12DDF"/>
    <w:rsid w:val="00F22E47"/>
    <w:rsid w:val="00F2392D"/>
    <w:rsid w:val="00F2752B"/>
    <w:rsid w:val="00F303D9"/>
    <w:rsid w:val="00F33B18"/>
    <w:rsid w:val="00F36F9C"/>
    <w:rsid w:val="00F455BA"/>
    <w:rsid w:val="00F54344"/>
    <w:rsid w:val="00F55437"/>
    <w:rsid w:val="00F55512"/>
    <w:rsid w:val="00F6142A"/>
    <w:rsid w:val="00F62B49"/>
    <w:rsid w:val="00F636E6"/>
    <w:rsid w:val="00F65C3B"/>
    <w:rsid w:val="00F75A84"/>
    <w:rsid w:val="00F7688A"/>
    <w:rsid w:val="00F77A40"/>
    <w:rsid w:val="00F81309"/>
    <w:rsid w:val="00F81E63"/>
    <w:rsid w:val="00F86D2E"/>
    <w:rsid w:val="00F946DD"/>
    <w:rsid w:val="00F95862"/>
    <w:rsid w:val="00FA214F"/>
    <w:rsid w:val="00FA28FF"/>
    <w:rsid w:val="00FA77CF"/>
    <w:rsid w:val="00FB1507"/>
    <w:rsid w:val="00FB6938"/>
    <w:rsid w:val="00FC23B1"/>
    <w:rsid w:val="00FC5331"/>
    <w:rsid w:val="00FC54D3"/>
    <w:rsid w:val="00FD0D23"/>
    <w:rsid w:val="00FD436D"/>
    <w:rsid w:val="00FD52C2"/>
    <w:rsid w:val="00FE0CB8"/>
    <w:rsid w:val="00FE1141"/>
    <w:rsid w:val="00FE6D70"/>
    <w:rsid w:val="00FE77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C97E1"/>
  <w15:chartTrackingRefBased/>
  <w15:docId w15:val="{A96DB480-75DE-4A84-9214-5827EEE8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61091"/>
    <w:rPr>
      <w:sz w:val="24"/>
      <w:szCs w:val="24"/>
    </w:rPr>
  </w:style>
  <w:style w:type="paragraph" w:styleId="Naslov4">
    <w:name w:val="heading 4"/>
    <w:basedOn w:val="Navaden"/>
    <w:next w:val="Navaden"/>
    <w:link w:val="Naslov4Znak"/>
    <w:qFormat/>
    <w:locked/>
    <w:rsid w:val="00103446"/>
    <w:pPr>
      <w:keepNext/>
      <w:numPr>
        <w:ilvl w:val="3"/>
        <w:numId w:val="3"/>
      </w:numPr>
      <w:ind w:left="864" w:hanging="864"/>
      <w:jc w:val="both"/>
      <w:outlineLvl w:val="3"/>
    </w:pPr>
    <w:rPr>
      <w:rFonts w:ascii="Arial" w:hAnsi="Arial"/>
      <w:b/>
      <w:sz w:val="22"/>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103446"/>
    <w:rPr>
      <w:rFonts w:ascii="Arial" w:hAnsi="Arial"/>
      <w:b/>
      <w:sz w:val="22"/>
      <w:szCs w:val="28"/>
      <w:lang w:eastAsia="en-US"/>
    </w:rPr>
  </w:style>
  <w:style w:type="paragraph" w:styleId="Odstavekseznama">
    <w:name w:val="List Paragraph"/>
    <w:basedOn w:val="Navaden"/>
    <w:uiPriority w:val="34"/>
    <w:qFormat/>
    <w:rsid w:val="00103446"/>
    <w:pPr>
      <w:widowControl w:val="0"/>
      <w:numPr>
        <w:numId w:val="3"/>
      </w:numPr>
      <w:contextualSpacing/>
      <w:jc w:val="both"/>
    </w:pPr>
    <w:rPr>
      <w:color w:val="666666"/>
      <w:shd w:val="clear" w:color="auto" w:fill="FFFFFF"/>
      <w:lang w:eastAsia="en-US"/>
    </w:rPr>
  </w:style>
  <w:style w:type="table" w:styleId="Tabelamrea">
    <w:name w:val="Table Grid"/>
    <w:basedOn w:val="Navadnatabela"/>
    <w:uiPriority w:val="59"/>
    <w:rsid w:val="0010344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103446"/>
    <w:rPr>
      <w:color w:val="0563C1" w:themeColor="hyperlink"/>
      <w:u w:val="single"/>
    </w:rPr>
  </w:style>
  <w:style w:type="paragraph" w:styleId="Besedilooblaka">
    <w:name w:val="Balloon Text"/>
    <w:basedOn w:val="Navaden"/>
    <w:link w:val="BesedilooblakaZnak"/>
    <w:rsid w:val="00CB7007"/>
    <w:rPr>
      <w:rFonts w:ascii="Segoe UI" w:hAnsi="Segoe UI" w:cs="Segoe UI"/>
      <w:sz w:val="18"/>
      <w:szCs w:val="18"/>
    </w:rPr>
  </w:style>
  <w:style w:type="character" w:customStyle="1" w:styleId="BesedilooblakaZnak">
    <w:name w:val="Besedilo oblačka Znak"/>
    <w:basedOn w:val="Privzetapisavaodstavka"/>
    <w:link w:val="Besedilooblaka"/>
    <w:rsid w:val="00CB7007"/>
    <w:rPr>
      <w:rFonts w:ascii="Segoe UI" w:hAnsi="Segoe UI" w:cs="Segoe UI"/>
      <w:sz w:val="18"/>
      <w:szCs w:val="18"/>
    </w:rPr>
  </w:style>
  <w:style w:type="paragraph" w:styleId="Navadensplet">
    <w:name w:val="Normal (Web)"/>
    <w:basedOn w:val="Navaden"/>
    <w:uiPriority w:val="99"/>
    <w:unhideWhenUsed/>
    <w:rsid w:val="007F6087"/>
    <w:pPr>
      <w:spacing w:before="100" w:beforeAutospacing="1" w:after="100" w:afterAutospacing="1"/>
    </w:pPr>
    <w:rPr>
      <w:rFonts w:eastAsiaTheme="minorHAnsi"/>
    </w:rPr>
  </w:style>
  <w:style w:type="paragraph" w:styleId="Golobesedilo">
    <w:name w:val="Plain Text"/>
    <w:basedOn w:val="Navaden"/>
    <w:link w:val="GolobesediloZnak"/>
    <w:uiPriority w:val="99"/>
    <w:unhideWhenUsed/>
    <w:rsid w:val="007F6087"/>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7F6087"/>
    <w:rPr>
      <w:rFonts w:ascii="Calibri" w:eastAsiaTheme="minorHAnsi" w:hAnsi="Calibri" w:cstheme="minorBidi"/>
      <w:sz w:val="22"/>
      <w:szCs w:val="21"/>
      <w:lang w:eastAsia="en-US"/>
    </w:rPr>
  </w:style>
  <w:style w:type="paragraph" w:styleId="HTML-oblikovano">
    <w:name w:val="HTML Preformatted"/>
    <w:basedOn w:val="Navaden"/>
    <w:link w:val="HTML-oblikovanoZnak"/>
    <w:uiPriority w:val="99"/>
    <w:unhideWhenUsed/>
    <w:rsid w:val="00037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03787A"/>
    <w:rPr>
      <w:rFonts w:ascii="Courier New" w:hAnsi="Courier New" w:cs="Courier New"/>
    </w:rPr>
  </w:style>
  <w:style w:type="character" w:customStyle="1" w:styleId="anketaurl">
    <w:name w:val="anketa_url"/>
    <w:basedOn w:val="Privzetapisavaodstavka"/>
    <w:rsid w:val="00385398"/>
  </w:style>
  <w:style w:type="character" w:customStyle="1" w:styleId="m-9086601322370315718gmail-m525734473978454603gmail-tlid-translation">
    <w:name w:val="m_-9086601322370315718gmail-m_525734473978454603gmail-tlid-translation"/>
    <w:basedOn w:val="Privzetapisavaodstavka"/>
    <w:rsid w:val="009F2C0C"/>
  </w:style>
  <w:style w:type="character" w:styleId="Poudarek">
    <w:name w:val="Emphasis"/>
    <w:basedOn w:val="Privzetapisavaodstavka"/>
    <w:uiPriority w:val="20"/>
    <w:qFormat/>
    <w:locked/>
    <w:rsid w:val="009F2C0C"/>
    <w:rPr>
      <w:i/>
      <w:iCs/>
    </w:rPr>
  </w:style>
  <w:style w:type="character" w:customStyle="1" w:styleId="tlid-translation">
    <w:name w:val="tlid-translation"/>
    <w:basedOn w:val="Privzetapisavaodstavka"/>
    <w:rsid w:val="002B7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124468519">
      <w:bodyDiv w:val="1"/>
      <w:marLeft w:val="0"/>
      <w:marRight w:val="0"/>
      <w:marTop w:val="0"/>
      <w:marBottom w:val="0"/>
      <w:divBdr>
        <w:top w:val="none" w:sz="0" w:space="0" w:color="auto"/>
        <w:left w:val="none" w:sz="0" w:space="0" w:color="auto"/>
        <w:bottom w:val="none" w:sz="0" w:space="0" w:color="auto"/>
        <w:right w:val="none" w:sz="0" w:space="0" w:color="auto"/>
      </w:divBdr>
    </w:div>
    <w:div w:id="1182473069">
      <w:bodyDiv w:val="1"/>
      <w:marLeft w:val="0"/>
      <w:marRight w:val="0"/>
      <w:marTop w:val="0"/>
      <w:marBottom w:val="0"/>
      <w:divBdr>
        <w:top w:val="none" w:sz="0" w:space="0" w:color="auto"/>
        <w:left w:val="none" w:sz="0" w:space="0" w:color="auto"/>
        <w:bottom w:val="none" w:sz="0" w:space="0" w:color="auto"/>
        <w:right w:val="none" w:sz="0" w:space="0" w:color="auto"/>
      </w:divBdr>
      <w:divsChild>
        <w:div w:id="1705934532">
          <w:marLeft w:val="0"/>
          <w:marRight w:val="0"/>
          <w:marTop w:val="0"/>
          <w:marBottom w:val="0"/>
          <w:divBdr>
            <w:top w:val="none" w:sz="0" w:space="0" w:color="auto"/>
            <w:left w:val="none" w:sz="0" w:space="0" w:color="auto"/>
            <w:bottom w:val="none" w:sz="0" w:space="0" w:color="auto"/>
            <w:right w:val="none" w:sz="0" w:space="0" w:color="auto"/>
          </w:divBdr>
          <w:divsChild>
            <w:div w:id="586307696">
              <w:marLeft w:val="0"/>
              <w:marRight w:val="0"/>
              <w:marTop w:val="0"/>
              <w:marBottom w:val="0"/>
              <w:divBdr>
                <w:top w:val="none" w:sz="0" w:space="0" w:color="auto"/>
                <w:left w:val="none" w:sz="0" w:space="0" w:color="auto"/>
                <w:bottom w:val="none" w:sz="0" w:space="0" w:color="auto"/>
                <w:right w:val="none" w:sz="0" w:space="0" w:color="auto"/>
              </w:divBdr>
              <w:divsChild>
                <w:div w:id="1402943669">
                  <w:marLeft w:val="0"/>
                  <w:marRight w:val="0"/>
                  <w:marTop w:val="0"/>
                  <w:marBottom w:val="0"/>
                  <w:divBdr>
                    <w:top w:val="none" w:sz="0" w:space="0" w:color="auto"/>
                    <w:left w:val="none" w:sz="0" w:space="0" w:color="auto"/>
                    <w:bottom w:val="none" w:sz="0" w:space="0" w:color="auto"/>
                    <w:right w:val="none" w:sz="0" w:space="0" w:color="auto"/>
                  </w:divBdr>
                  <w:divsChild>
                    <w:div w:id="6579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620266">
      <w:bodyDiv w:val="1"/>
      <w:marLeft w:val="0"/>
      <w:marRight w:val="0"/>
      <w:marTop w:val="0"/>
      <w:marBottom w:val="0"/>
      <w:divBdr>
        <w:top w:val="none" w:sz="0" w:space="0" w:color="auto"/>
        <w:left w:val="none" w:sz="0" w:space="0" w:color="auto"/>
        <w:bottom w:val="none" w:sz="0" w:space="0" w:color="auto"/>
        <w:right w:val="none" w:sz="0" w:space="0" w:color="auto"/>
      </w:divBdr>
      <w:divsChild>
        <w:div w:id="1161656094">
          <w:marLeft w:val="0"/>
          <w:marRight w:val="0"/>
          <w:marTop w:val="0"/>
          <w:marBottom w:val="0"/>
          <w:divBdr>
            <w:top w:val="none" w:sz="0" w:space="0" w:color="auto"/>
            <w:left w:val="none" w:sz="0" w:space="0" w:color="auto"/>
            <w:bottom w:val="none" w:sz="0" w:space="0" w:color="auto"/>
            <w:right w:val="none" w:sz="0" w:space="0" w:color="auto"/>
          </w:divBdr>
          <w:divsChild>
            <w:div w:id="1664236803">
              <w:marLeft w:val="0"/>
              <w:marRight w:val="0"/>
              <w:marTop w:val="0"/>
              <w:marBottom w:val="0"/>
              <w:divBdr>
                <w:top w:val="none" w:sz="0" w:space="0" w:color="auto"/>
                <w:left w:val="none" w:sz="0" w:space="0" w:color="auto"/>
                <w:bottom w:val="none" w:sz="0" w:space="0" w:color="auto"/>
                <w:right w:val="none" w:sz="0" w:space="0" w:color="auto"/>
              </w:divBdr>
              <w:divsChild>
                <w:div w:id="1123884460">
                  <w:marLeft w:val="0"/>
                  <w:marRight w:val="0"/>
                  <w:marTop w:val="0"/>
                  <w:marBottom w:val="0"/>
                  <w:divBdr>
                    <w:top w:val="none" w:sz="0" w:space="0" w:color="auto"/>
                    <w:left w:val="none" w:sz="0" w:space="0" w:color="auto"/>
                    <w:bottom w:val="none" w:sz="0" w:space="0" w:color="auto"/>
                    <w:right w:val="none" w:sz="0" w:space="0" w:color="auto"/>
                  </w:divBdr>
                  <w:divsChild>
                    <w:div w:id="9714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7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gita." TargetMode="External"/><Relationship Id="rId3" Type="http://schemas.openxmlformats.org/officeDocument/2006/relationships/styles" Target="styles.xml"/><Relationship Id="rId7" Type="http://schemas.openxmlformats.org/officeDocument/2006/relationships/hyperlink" Target="https://fzv.uni-nm.si/en/registration_for_auth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zv.uni-nm.si/en/r_d/conferenc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0EF57FC-A7DB-40A8-B336-4714C280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5752</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Starc</dc:creator>
  <cp:keywords/>
  <dc:description/>
  <cp:lastModifiedBy>Nevenka Kregar Velikonja</cp:lastModifiedBy>
  <cp:revision>4</cp:revision>
  <cp:lastPrinted>2019-05-23T09:13:00Z</cp:lastPrinted>
  <dcterms:created xsi:type="dcterms:W3CDTF">2021-09-30T12:30:00Z</dcterms:created>
  <dcterms:modified xsi:type="dcterms:W3CDTF">2021-09-30T12:34:00Z</dcterms:modified>
</cp:coreProperties>
</file>